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63" w:rsidRPr="00D46E63" w:rsidRDefault="00D46E63" w:rsidP="00D46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46E63">
        <w:rPr>
          <w:rFonts w:ascii="Arial" w:eastAsia="Times New Roman" w:hAnsi="Arial" w:cs="Arial"/>
          <w:b/>
          <w:color w:val="0000FF"/>
          <w:sz w:val="24"/>
          <w:szCs w:val="24"/>
        </w:rPr>
        <w:t>Vốn đầu tư thực hiện từ nguồn ngân sách Nhà nước</w:t>
      </w:r>
    </w:p>
    <w:tbl>
      <w:tblPr>
        <w:tblW w:w="97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1"/>
        <w:gridCol w:w="3423"/>
        <w:gridCol w:w="1174"/>
        <w:gridCol w:w="1271"/>
        <w:gridCol w:w="1663"/>
        <w:gridCol w:w="1858"/>
      </w:tblGrid>
      <w:tr w:rsidR="00D46E63" w:rsidRPr="00D46E63" w:rsidTr="00D46E63">
        <w:trPr>
          <w:trHeight w:val="390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 (Vietnamese)" w:eastAsia="Times New Roman" w:hAnsi="Arial (Vietnamese)" w:cs="Times New Roman"/>
                <w:color w:val="0000FF"/>
                <w:sz w:val="20"/>
                <w:szCs w:val="20"/>
              </w:rPr>
              <w:t>Ðõn vị tính:</w:t>
            </w:r>
            <w:r w:rsidRPr="00D46E63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Tỷ đồng</w:t>
            </w:r>
          </w:p>
        </w:tc>
      </w:tr>
      <w:tr w:rsidR="00D46E63" w:rsidRPr="00D46E63" w:rsidTr="00D46E63">
        <w:trPr>
          <w:trHeight w:val="330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MS Mincho" w:eastAsia="MS Mincho" w:hAnsi="MS Mincho" w:cs="MS Mincho"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MS Mincho" w:eastAsia="MS Mincho" w:hAnsi="MS Mincho" w:cs="MS Mincho"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Kế hoạch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 (Vietnamese)" w:eastAsia="Times New Roman" w:hAnsi="Arial (Vietnamese)" w:cs="Times New Roman"/>
                <w:color w:val="0000FF"/>
                <w:sz w:val="20"/>
                <w:szCs w:val="20"/>
              </w:rPr>
              <w:t xml:space="preserve">Ước tính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01/2014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01/2014</w:t>
            </w:r>
          </w:p>
        </w:tc>
      </w:tr>
      <w:tr w:rsidR="00D46E63" w:rsidRPr="00D46E63" w:rsidTr="00D46E63">
        <w:trPr>
          <w:trHeight w:val="330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so với kế hoạch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so với cùng kỳ </w:t>
            </w:r>
          </w:p>
        </w:tc>
      </w:tr>
      <w:tr w:rsidR="00D46E63" w:rsidRPr="00D46E63" w:rsidTr="00D46E63">
        <w:trPr>
          <w:trHeight w:val="330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MS Mincho" w:eastAsia="MS Mincho" w:hAnsi="MS Mincho" w:cs="MS Mincho"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2014 (%)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2013 (%)</w:t>
            </w:r>
          </w:p>
        </w:tc>
      </w:tr>
      <w:tr w:rsidR="00D46E63" w:rsidRPr="00D46E63" w:rsidTr="00D46E63">
        <w:trPr>
          <w:trHeight w:val="150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D46E63" w:rsidRPr="00D46E63" w:rsidTr="00D46E63">
        <w:trPr>
          <w:trHeight w:val="330"/>
          <w:tblCellSpacing w:w="0" w:type="dxa"/>
          <w:jc w:val="center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175311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12232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7.0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102.8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Phân theo cấp quản lý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 (Vietnamese)" w:eastAsia="Times New Roman" w:hAnsi="Arial (Vietnamese)" w:cs="Times New Roman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39509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101.6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 (Vietnamese)" w:eastAsia="Times New Roman" w:hAnsi="Arial (Vietnamese)" w:cs="Times New Roman"/>
                <w:color w:val="0000FF"/>
                <w:sz w:val="20"/>
                <w:szCs w:val="20"/>
              </w:rPr>
              <w:t>Ðịa phương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135802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9746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103.1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Một số Bộ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Giao thông Vận tải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87.6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NN và PTNT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3473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5.9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102.5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Xây dựng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4.4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102.3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Y tế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98.0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 (Vietnamese)" w:eastAsia="Times New Roman" w:hAnsi="Arial (Vietnamese)" w:cs="Times New Roman"/>
                <w:color w:val="0000FF"/>
                <w:sz w:val="20"/>
                <w:szCs w:val="20"/>
              </w:rPr>
              <w:t>Bộ Tài nguyên và Môi trường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106.4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 (Vietnamese)" w:eastAsia="Times New Roman" w:hAnsi="Arial (Vietnamese)" w:cs="Times New Roman"/>
                <w:color w:val="0000FF"/>
                <w:sz w:val="20"/>
                <w:szCs w:val="20"/>
              </w:rPr>
              <w:t>Bộ Giáo dục và Ðào tạo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95.6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 (Vietnamese)" w:eastAsia="Times New Roman" w:hAnsi="Arial (Vietnamese)" w:cs="Times New Roman"/>
                <w:color w:val="0000FF"/>
                <w:sz w:val="20"/>
                <w:szCs w:val="20"/>
              </w:rPr>
              <w:t>Bộ Vãn hoá, Thể thao và Du lịch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7.3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103.1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Khoa học và Công nghệ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117.6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 (Vietnamese)" w:eastAsia="Times New Roman" w:hAnsi="Arial (Vietnamese)" w:cs="Times New Roman"/>
                <w:color w:val="0000FF"/>
                <w:sz w:val="20"/>
                <w:szCs w:val="20"/>
              </w:rPr>
              <w:t>Bộ Công Thýõng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105.6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 Thông tin và Truyền thông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7.9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82.5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 (Vietnamese)" w:eastAsia="Times New Roman" w:hAnsi="Arial (Vietnamese)" w:cs="Times New Roman"/>
                <w:b/>
                <w:bCs/>
                <w:color w:val="0000FF"/>
                <w:sz w:val="20"/>
                <w:szCs w:val="20"/>
              </w:rPr>
              <w:t>Một số địa phương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Nội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22074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8.7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124.4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TP. Hồ Chí Minh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16897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97.5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Bà Rịa - Vũng Tàu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9.4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109.9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Vĩnh Phúc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67.7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Nghệ An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108.3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 Tĩnh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2336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12.4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140.5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Thanh Hóa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9.4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138.3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 (Vietnamese)" w:eastAsia="Times New Roman" w:hAnsi="Arial (Vietnamese)" w:cs="Times New Roman"/>
                <w:color w:val="0000FF"/>
                <w:sz w:val="20"/>
                <w:szCs w:val="20"/>
              </w:rPr>
              <w:t>Ðà Nẵng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80.1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Kiên Giang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13.3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103.7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An Giang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103.2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Nai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3269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5.7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109.8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Hải Phòng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125.6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Đồng Tháp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135.6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Bình Dươ</w:t>
            </w:r>
            <w:r w:rsidRPr="00D46E6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3.9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89.9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Ninh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78.8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 (Vietnamese)" w:eastAsia="Times New Roman" w:hAnsi="Arial (Vietnamese)" w:cs="Times New Roman"/>
                <w:color w:val="0000FF"/>
                <w:sz w:val="20"/>
                <w:szCs w:val="20"/>
              </w:rPr>
              <w:t>Hưng Yên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115.4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Thái Bình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10.9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253.3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Quảng Trị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10.6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104.6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Phú Thọ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1436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74.5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Tiền Giang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127.2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Cà Mau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9.4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100.6</w:t>
            </w:r>
          </w:p>
        </w:tc>
      </w:tr>
      <w:tr w:rsidR="00D46E63" w:rsidRPr="00D46E63" w:rsidTr="00D46E63">
        <w:trPr>
          <w:trHeight w:val="31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Đắk Lắk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13.0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102.5</w:t>
            </w:r>
          </w:p>
        </w:tc>
      </w:tr>
      <w:tr w:rsidR="00D46E63" w:rsidRPr="00D46E63" w:rsidTr="00D46E63">
        <w:trPr>
          <w:trHeight w:val="135"/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MS Mincho" w:eastAsia="MS Mincho" w:hAnsi="MS Mincho" w:cs="MS Mincho"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MS Mincho" w:eastAsia="MS Mincho" w:hAnsi="MS Mincho" w:cs="MS Mincho"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MS Mincho" w:eastAsia="MS Mincho" w:hAnsi="MS Mincho" w:cs="MS Mincho"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MS Mincho" w:eastAsia="MS Mincho" w:hAnsi="MS Mincho" w:cs="MS Mincho"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MS Mincho" w:eastAsia="MS Mincho" w:hAnsi="MS Mincho" w:cs="MS Mincho"/>
                <w:color w:val="0000FF"/>
                <w:sz w:val="20"/>
                <w:szCs w:val="20"/>
              </w:rPr>
              <w:t xml:space="preserve">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46E63" w:rsidRPr="00D46E63" w:rsidRDefault="00D46E63" w:rsidP="00D46E63">
            <w:pPr>
              <w:spacing w:before="100" w:beforeAutospacing="1" w:after="100" w:afterAutospacing="1" w:line="1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63">
              <w:rPr>
                <w:rFonts w:ascii="MS Mincho" w:eastAsia="MS Mincho" w:hAnsi="MS Mincho" w:cs="MS Mincho"/>
                <w:color w:val="0000FF"/>
                <w:sz w:val="20"/>
                <w:szCs w:val="20"/>
              </w:rPr>
              <w:t xml:space="preserve">　</w:t>
            </w:r>
          </w:p>
        </w:tc>
      </w:tr>
    </w:tbl>
    <w:p w:rsidR="009B2A22" w:rsidRDefault="009B2A22"/>
    <w:sectPr w:rsidR="009B2A22" w:rsidSect="009B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(Vietnames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46E63"/>
    <w:rsid w:val="009B2A22"/>
    <w:rsid w:val="00D4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>Home Unlimited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2014-01-25T02:13:00Z</dcterms:created>
  <dcterms:modified xsi:type="dcterms:W3CDTF">2014-01-25T02:13:00Z</dcterms:modified>
</cp:coreProperties>
</file>