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2E" w:rsidRPr="00D0532E" w:rsidRDefault="00D0532E" w:rsidP="00D0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532E">
        <w:rPr>
          <w:rFonts w:ascii="Arial" w:eastAsia="Times New Roman" w:hAnsi="Arial" w:cs="Arial"/>
          <w:b/>
          <w:color w:val="0000FF"/>
          <w:sz w:val="24"/>
          <w:szCs w:val="24"/>
        </w:rPr>
        <w:t xml:space="preserve">Chỉ số giá xuất nhập khẩu hàng hóa </w:t>
      </w:r>
    </w:p>
    <w:p w:rsidR="00D0532E" w:rsidRPr="00D0532E" w:rsidRDefault="00D0532E" w:rsidP="00D0532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0532E">
        <w:rPr>
          <w:rFonts w:ascii="Arial" w:eastAsia="Times New Roman" w:hAnsi="Arial" w:cs="Arial"/>
          <w:b/>
          <w:color w:val="0000FF"/>
          <w:sz w:val="24"/>
          <w:szCs w:val="24"/>
        </w:rPr>
        <w:t>và</w:t>
      </w:r>
      <w:proofErr w:type="gramEnd"/>
      <w:r w:rsidRPr="00D0532E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tỷ giá thương mại hàng hóa quý III năm 2013</w:t>
      </w:r>
    </w:p>
    <w:tbl>
      <w:tblPr>
        <w:tblW w:w="9503" w:type="dxa"/>
        <w:jc w:val="center"/>
        <w:tblInd w:w="89" w:type="dxa"/>
        <w:tblLook w:val="04A0"/>
      </w:tblPr>
      <w:tblGrid>
        <w:gridCol w:w="5783"/>
        <w:gridCol w:w="1120"/>
        <w:gridCol w:w="1180"/>
        <w:gridCol w:w="1420"/>
      </w:tblGrid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D0532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D0532E" w:rsidRPr="00D0532E" w:rsidTr="00D0532E">
        <w:trPr>
          <w:trHeight w:val="435"/>
          <w:jc w:val="center"/>
        </w:trPr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III năm 2013 so với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9 tháng năm </w:t>
            </w: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năm 2012</w:t>
            </w: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32E" w:rsidRPr="00D0532E" w:rsidTr="00D0532E">
        <w:trPr>
          <w:trHeight w:val="600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xuất nhập khẩu hàng hóa</w:t>
            </w: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  <w:t>theo đồng Đô la Mỹ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xuất khẩu hàng hóa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96,76</w:t>
            </w: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nhập khẩu hàng hóa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97,74</w:t>
            </w:r>
          </w:p>
        </w:tc>
      </w:tr>
      <w:tr w:rsidR="00D0532E" w:rsidRPr="00D0532E" w:rsidTr="00D0532E">
        <w:trPr>
          <w:trHeight w:val="600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Chỉ số giá máy móc, thiết bị,</w:t>
            </w: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br/>
              <w:t>dụng cụ và phụ tùng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99,26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98,51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100,54</w:t>
            </w:r>
          </w:p>
        </w:tc>
      </w:tr>
      <w:tr w:rsidR="00D0532E" w:rsidRPr="00D0532E" w:rsidTr="00D0532E">
        <w:trPr>
          <w:trHeight w:val="600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xuất nhập khẩu hàng hóa</w:t>
            </w: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  <w:t xml:space="preserve">theo đồng Việt Nam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xuất khẩu hàng hóa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97,10</w:t>
            </w: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nhập khẩu hàng hóa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98,07</w:t>
            </w:r>
          </w:p>
        </w:tc>
      </w:tr>
      <w:tr w:rsidR="00D0532E" w:rsidRPr="00D0532E" w:rsidTr="00D0532E">
        <w:trPr>
          <w:trHeight w:val="600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Chỉ số giá máy móc, thiết bị,</w:t>
            </w: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br/>
              <w:t>dụng cụ và phụ tùng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100,25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99,46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100,89</w:t>
            </w: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Tỷ giá thương mại hàng hóa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99,00</w:t>
            </w:r>
          </w:p>
        </w:tc>
      </w:tr>
      <w:tr w:rsidR="00D0532E" w:rsidRPr="00D0532E" w:rsidTr="00D0532E">
        <w:trPr>
          <w:trHeight w:val="402"/>
          <w:jc w:val="center"/>
        </w:trPr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32E" w:rsidRPr="00D0532E" w:rsidRDefault="00D0532E" w:rsidP="00D0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2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</w:tbl>
    <w:p w:rsidR="00D0532E" w:rsidRPr="00D0532E" w:rsidRDefault="00D0532E" w:rsidP="00D0532E">
      <w:pPr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532E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532E"/>
    <w:rsid w:val="00D0532E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Home Unlimited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2013-09-28T04:03:00Z</dcterms:created>
  <dcterms:modified xsi:type="dcterms:W3CDTF">2013-09-28T04:04:00Z</dcterms:modified>
</cp:coreProperties>
</file>