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63" w:rsidRPr="00467C41" w:rsidRDefault="00A36FCF" w:rsidP="00EF2963">
      <w:pPr>
        <w:jc w:val="both"/>
        <w:rPr>
          <w:rFonts w:ascii="Times New Roman" w:hAnsi="Times New Roman"/>
          <w:b/>
        </w:rPr>
      </w:pPr>
      <w:r w:rsidRPr="00A36FCF">
        <w:rPr>
          <w:rFonts w:ascii="Times New Roman" w:hAnsi="Times New Roman"/>
          <w:b/>
          <w:noProof/>
        </w:rPr>
        <w:pict>
          <v:shapetype id="_x0000_t32" coordsize="21600,21600" o:spt="32" o:oned="t" path="m,l21600,21600e" filled="f">
            <v:path arrowok="t" fillok="f" o:connecttype="none"/>
            <o:lock v:ext="edit" shapetype="t"/>
          </v:shapetype>
          <v:shape id="_x0000_s1029" type="#_x0000_t32" style="position:absolute;left:0;text-align:left;margin-left:34pt;margin-top:17.8pt;width:31.55pt;height:.05pt;z-index:251660288" o:connectortype="straight"/>
        </w:pict>
      </w:r>
      <w:r w:rsidR="00EF2963" w:rsidRPr="00467C41">
        <w:rPr>
          <w:rFonts w:ascii="Times New Roman" w:hAnsi="Times New Roman"/>
          <w:b/>
        </w:rPr>
        <w:t>BỘ TÀI CHÍNH</w:t>
      </w:r>
    </w:p>
    <w:p w:rsidR="00EF2963" w:rsidRDefault="00EF2963" w:rsidP="00EF2963">
      <w:pPr>
        <w:jc w:val="both"/>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p>
    <w:p w:rsidR="00EF2963" w:rsidRPr="00EF2963" w:rsidRDefault="00EF2963" w:rsidP="00EF2963">
      <w:pPr>
        <w:pStyle w:val="NormalWeb"/>
        <w:spacing w:before="0" w:beforeAutospacing="0" w:after="0" w:afterAutospacing="0"/>
        <w:jc w:val="center"/>
        <w:rPr>
          <w:b/>
          <w:sz w:val="28"/>
          <w:szCs w:val="30"/>
          <w:lang w:val="nl-NL"/>
        </w:rPr>
      </w:pPr>
      <w:r w:rsidRPr="00EF2963">
        <w:rPr>
          <w:b/>
          <w:sz w:val="28"/>
          <w:szCs w:val="30"/>
        </w:rPr>
        <w:t>BẢNG THUYẾT MINH NỘI DUNG DỰ THẢO THÔNG TƯ</w:t>
      </w:r>
      <w:r w:rsidRPr="00EF2963">
        <w:rPr>
          <w:b/>
          <w:sz w:val="28"/>
          <w:szCs w:val="30"/>
          <w:lang w:val="nl-NL"/>
        </w:rPr>
        <w:t xml:space="preserve"> SỬA ĐỔI, BỔ SUNG MỘT SỐ ĐIỀU CỦA THÔNG TƯ SỐ 13/2022/TT-BTC NGÀY 28/02/2022 CỦA BỘ TÀI CHÍNH QUY ĐỊNH VỀ LỆ PHÍ TRƯỚC BẠ</w:t>
      </w:r>
    </w:p>
    <w:p w:rsidR="00EF2963" w:rsidRDefault="00EF2963" w:rsidP="004B5C88">
      <w:pPr>
        <w:spacing w:before="120" w:after="120"/>
        <w:ind w:firstLine="720"/>
        <w:jc w:val="both"/>
        <w:rPr>
          <w:rFonts w:ascii="Times New Roman" w:eastAsia="Calibri" w:hAnsi="Times New Roman"/>
          <w:b/>
        </w:rPr>
      </w:pPr>
    </w:p>
    <w:p w:rsidR="004B5C88" w:rsidRPr="00534EB2" w:rsidRDefault="004B5C88" w:rsidP="004B5C88">
      <w:pPr>
        <w:spacing w:before="120" w:after="120"/>
        <w:ind w:firstLine="720"/>
        <w:jc w:val="both"/>
        <w:rPr>
          <w:rFonts w:ascii="Times New Roman" w:eastAsia="Calibri" w:hAnsi="Times New Roman"/>
          <w:b/>
          <w:lang w:val="vi-VN"/>
        </w:rPr>
      </w:pPr>
      <w:r w:rsidRPr="00534EB2">
        <w:rPr>
          <w:rFonts w:ascii="Times New Roman" w:eastAsia="Calibri" w:hAnsi="Times New Roman"/>
          <w:b/>
          <w:lang w:val="vi-VN"/>
        </w:rPr>
        <w:t xml:space="preserve">I. SỰ CẦN THIẾT BAN HÀNH THÔNG TƯ </w:t>
      </w:r>
    </w:p>
    <w:p w:rsidR="004B5C88" w:rsidRDefault="00E938E1" w:rsidP="004B5C88">
      <w:pPr>
        <w:spacing w:before="120" w:after="120"/>
        <w:ind w:firstLine="720"/>
        <w:jc w:val="both"/>
        <w:rPr>
          <w:rFonts w:ascii="Times New Roman" w:hAnsi="Times New Roman"/>
          <w:b/>
        </w:rPr>
      </w:pPr>
      <w:r>
        <w:rPr>
          <w:rFonts w:ascii="Times New Roman" w:hAnsi="Times New Roman"/>
          <w:b/>
          <w:lang w:val="vi-VN"/>
        </w:rPr>
        <w:t>1. C</w:t>
      </w:r>
      <w:r>
        <w:rPr>
          <w:rFonts w:ascii="Times New Roman" w:hAnsi="Times New Roman"/>
          <w:b/>
        </w:rPr>
        <w:t xml:space="preserve">ơ sở chính trị, pháp lý </w:t>
      </w:r>
      <w:r w:rsidR="004B5C88" w:rsidRPr="00534EB2">
        <w:rPr>
          <w:rFonts w:ascii="Times New Roman" w:hAnsi="Times New Roman"/>
          <w:b/>
          <w:lang w:val="vi-VN"/>
        </w:rPr>
        <w:t xml:space="preserve"> </w:t>
      </w:r>
    </w:p>
    <w:p w:rsidR="00EF2963" w:rsidRPr="00AD7425" w:rsidRDefault="00EF2963" w:rsidP="00EF2963">
      <w:pPr>
        <w:pStyle w:val="NormalWeb"/>
        <w:spacing w:before="120" w:beforeAutospacing="0" w:after="120" w:afterAutospacing="0"/>
        <w:ind w:firstLine="720"/>
        <w:jc w:val="both"/>
        <w:rPr>
          <w:color w:val="000000"/>
          <w:sz w:val="28"/>
          <w:szCs w:val="28"/>
          <w:lang w:val="nl-NL"/>
        </w:rPr>
      </w:pPr>
      <w:r w:rsidRPr="00AD7425">
        <w:rPr>
          <w:color w:val="000000"/>
          <w:sz w:val="28"/>
          <w:szCs w:val="28"/>
          <w:lang w:val="nl-NL"/>
        </w:rPr>
        <w:t xml:space="preserve">- Nghị quyết số 27-NQ/TW ngày 09/11/2022 của Ban chấp hành Trung ương Đảng khóa XIII về tiếp tục xây dựng và hoàn thiện Nhà nước pháp quyền xã hội chủ nghĩa Việt Nam trong giai đoạn mới nêu các nhiệm vụ và giải pháp như sau: </w:t>
      </w:r>
      <w:r w:rsidRPr="00AD7425">
        <w:rPr>
          <w:i/>
          <w:color w:val="000000"/>
          <w:sz w:val="28"/>
          <w:szCs w:val="28"/>
          <w:lang w:val="nl-NL"/>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r w:rsidRPr="00AD7425">
        <w:rPr>
          <w:color w:val="000000"/>
          <w:sz w:val="28"/>
          <w:szCs w:val="28"/>
          <w:lang w:val="nl-NL"/>
        </w:rPr>
        <w:t xml:space="preserve"> </w:t>
      </w:r>
    </w:p>
    <w:p w:rsidR="00EF2963" w:rsidRPr="00E37014" w:rsidRDefault="00EF2963" w:rsidP="00EF2963">
      <w:pPr>
        <w:pStyle w:val="NormalWeb"/>
        <w:spacing w:before="120" w:beforeAutospacing="0" w:after="120" w:afterAutospacing="0"/>
        <w:ind w:firstLine="720"/>
        <w:jc w:val="both"/>
        <w:rPr>
          <w:color w:val="000000"/>
          <w:sz w:val="28"/>
          <w:szCs w:val="28"/>
          <w:lang w:val="nl-NL"/>
        </w:rPr>
      </w:pPr>
      <w:r>
        <w:rPr>
          <w:color w:val="000000"/>
          <w:sz w:val="28"/>
          <w:szCs w:val="28"/>
          <w:lang w:val="nl-NL"/>
        </w:rPr>
        <w:t xml:space="preserve">- </w:t>
      </w:r>
      <w:r w:rsidRPr="00E37014">
        <w:rPr>
          <w:color w:val="000000"/>
          <w:sz w:val="28"/>
          <w:szCs w:val="28"/>
          <w:lang w:val="nl-NL"/>
        </w:rPr>
        <w:t xml:space="preserve">Nghị quyết số 60-NQ/TW ngày 12/4/2025 của Ban Chấp hành Trung ương </w:t>
      </w:r>
      <w:r>
        <w:rPr>
          <w:color w:val="000000"/>
          <w:sz w:val="28"/>
          <w:szCs w:val="28"/>
          <w:lang w:val="nl-NL"/>
        </w:rPr>
        <w:t xml:space="preserve">Đảng </w:t>
      </w:r>
      <w:r w:rsidRPr="00E37014">
        <w:rPr>
          <w:color w:val="000000"/>
          <w:sz w:val="28"/>
          <w:szCs w:val="28"/>
          <w:lang w:val="nl-NL"/>
        </w:rPr>
        <w:t xml:space="preserve">đã thông qua một số nội dung cụ thể tiếp tục thực hiện các nhiệm vụ, giải pháp để hoàn thiện và nâng cao hiệu năng, hiệu lực, hiệu quả hoạt động tổ chức bộ máy của hệ thống chính trị, trong đó, </w:t>
      </w:r>
      <w:r w:rsidRPr="00E37014">
        <w:rPr>
          <w:i/>
          <w:color w:val="000000"/>
          <w:sz w:val="28"/>
          <w:szCs w:val="28"/>
          <w:lang w:val="nl-NL"/>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p w:rsidR="00EF2963" w:rsidRPr="00471995" w:rsidRDefault="00EF2963" w:rsidP="00EF2963">
      <w:pPr>
        <w:pStyle w:val="NormalWeb"/>
        <w:spacing w:before="120" w:beforeAutospacing="0" w:after="120" w:afterAutospacing="0"/>
        <w:ind w:firstLine="720"/>
        <w:jc w:val="both"/>
        <w:rPr>
          <w:color w:val="000000"/>
          <w:sz w:val="28"/>
          <w:szCs w:val="28"/>
          <w:lang w:val="nl-NL"/>
        </w:rPr>
      </w:pPr>
      <w:r>
        <w:rPr>
          <w:color w:val="000000"/>
          <w:sz w:val="28"/>
          <w:szCs w:val="28"/>
          <w:lang w:val="nl-NL"/>
        </w:rPr>
        <w:t xml:space="preserve">Hiện nay, Chính phủ đang trình Quốc hội dự án Luật Tổ chức chính quyền địa phương (sửa đổi). Luật sẽ được Quốc hội thông qua tại Kỳ họp tháng 5/2025. Dự kiến </w:t>
      </w:r>
      <w:r w:rsidRPr="008068BE">
        <w:rPr>
          <w:b/>
          <w:i/>
          <w:color w:val="000000"/>
          <w:sz w:val="28"/>
          <w:szCs w:val="28"/>
          <w:lang w:val="nl-NL"/>
        </w:rPr>
        <w:t>Luật có</w:t>
      </w:r>
      <w:r>
        <w:rPr>
          <w:color w:val="000000"/>
          <w:sz w:val="28"/>
          <w:szCs w:val="28"/>
          <w:lang w:val="nl-NL"/>
        </w:rPr>
        <w:t xml:space="preserve"> </w:t>
      </w:r>
      <w:r w:rsidRPr="00E81EAF">
        <w:rPr>
          <w:b/>
          <w:i/>
          <w:color w:val="000000"/>
          <w:sz w:val="28"/>
          <w:szCs w:val="28"/>
          <w:lang w:val="nl-NL"/>
        </w:rPr>
        <w:t>hiệu lực thi hành kể từ ngày 01/7/2025</w:t>
      </w:r>
      <w:r>
        <w:rPr>
          <w:color w:val="000000"/>
          <w:sz w:val="28"/>
          <w:szCs w:val="28"/>
          <w:lang w:val="nl-NL"/>
        </w:rPr>
        <w:t xml:space="preserve">.  </w:t>
      </w:r>
      <w:r w:rsidRPr="00471995">
        <w:rPr>
          <w:color w:val="000000"/>
          <w:sz w:val="28"/>
          <w:szCs w:val="28"/>
          <w:lang w:val="nl-NL"/>
        </w:rPr>
        <w:t xml:space="preserve"> </w:t>
      </w:r>
    </w:p>
    <w:p w:rsidR="00EF2963" w:rsidRPr="000F28CB" w:rsidRDefault="00EF2963" w:rsidP="00EF2963">
      <w:pPr>
        <w:pStyle w:val="BodyText3"/>
        <w:tabs>
          <w:tab w:val="left" w:pos="709"/>
        </w:tabs>
        <w:spacing w:before="120"/>
        <w:ind w:firstLine="720"/>
        <w:jc w:val="both"/>
        <w:rPr>
          <w:i/>
          <w:sz w:val="28"/>
          <w:szCs w:val="28"/>
          <w:lang w:val="nl-NL"/>
        </w:rPr>
      </w:pPr>
      <w:r w:rsidRPr="00471995">
        <w:rPr>
          <w:sz w:val="28"/>
          <w:szCs w:val="28"/>
        </w:rPr>
        <w:t xml:space="preserve">- Tại </w:t>
      </w:r>
      <w:r w:rsidRPr="00471995">
        <w:rPr>
          <w:sz w:val="28"/>
          <w:szCs w:val="28"/>
          <w:lang w:val="nl-NL"/>
        </w:rPr>
        <w:t>Nghị quyết số 7</w:t>
      </w:r>
      <w:r>
        <w:rPr>
          <w:sz w:val="28"/>
          <w:szCs w:val="28"/>
          <w:lang w:val="nl-NL"/>
        </w:rPr>
        <w:t>4/NQ-CP ngày 07/4</w:t>
      </w:r>
      <w:r w:rsidRPr="00471995">
        <w:rPr>
          <w:sz w:val="28"/>
          <w:szCs w:val="28"/>
          <w:lang w:val="nl-NL"/>
        </w:rPr>
        <w:t xml:space="preserve">/2025 của Chính phủ về </w:t>
      </w:r>
      <w:r w:rsidRPr="00C57975">
        <w:rPr>
          <w:sz w:val="28"/>
          <w:szCs w:val="28"/>
          <w:lang w:val="nl-NL"/>
        </w:rPr>
        <w:t xml:space="preserve">Kế hoạch thực hiện sắp xếp </w:t>
      </w:r>
      <w:r>
        <w:rPr>
          <w:color w:val="000000"/>
          <w:sz w:val="28"/>
          <w:szCs w:val="28"/>
          <w:lang w:val="nl-NL"/>
        </w:rPr>
        <w:t xml:space="preserve">đơn vị hành chính (ĐVHC) </w:t>
      </w:r>
      <w:r w:rsidRPr="00C57975">
        <w:rPr>
          <w:sz w:val="28"/>
          <w:szCs w:val="28"/>
          <w:lang w:val="nl-NL"/>
        </w:rPr>
        <w:t>và xây dựng mô hình tổ chức chính quyền địa phương 02 cấp</w:t>
      </w:r>
      <w:r>
        <w:rPr>
          <w:sz w:val="28"/>
          <w:szCs w:val="28"/>
          <w:lang w:val="nl-NL"/>
        </w:rPr>
        <w:t xml:space="preserve"> giao các bộ</w:t>
      </w:r>
      <w:r w:rsidRPr="00471995">
        <w:rPr>
          <w:sz w:val="28"/>
          <w:szCs w:val="28"/>
          <w:lang w:val="nl-NL"/>
        </w:rPr>
        <w:t xml:space="preserve">: </w:t>
      </w:r>
      <w:r w:rsidRPr="00C57975">
        <w:rPr>
          <w:i/>
          <w:sz w:val="28"/>
          <w:szCs w:val="28"/>
          <w:lang w:val="nl-NL"/>
        </w:rPr>
        <w:t xml:space="preserve">Căn cứ chức năng, nhiệm vụ, quyền hạn được giao, bộ, ngành trung ương chủ động đề xuất, trình cấp có thẩm quyền ban hành hoặc ban hành theo thẩm quyền </w:t>
      </w:r>
      <w:r>
        <w:rPr>
          <w:i/>
          <w:sz w:val="28"/>
          <w:szCs w:val="28"/>
          <w:lang w:val="nl-NL"/>
        </w:rPr>
        <w:t>VB QPPL</w:t>
      </w:r>
      <w:r w:rsidRPr="00C57975">
        <w:rPr>
          <w:i/>
          <w:sz w:val="28"/>
          <w:szCs w:val="28"/>
          <w:lang w:val="nl-NL"/>
        </w:rPr>
        <w:t xml:space="preserve">,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w:t>
      </w:r>
      <w:r w:rsidRPr="000F28CB">
        <w:rPr>
          <w:i/>
          <w:sz w:val="28"/>
          <w:szCs w:val="28"/>
          <w:lang w:val="nl-NL"/>
        </w:rPr>
        <w:t>thông suốt, không gián đoạn, không có khoảng trống pháp lý.</w:t>
      </w:r>
    </w:p>
    <w:p w:rsidR="00014647" w:rsidRDefault="00014647" w:rsidP="00E938E1">
      <w:pPr>
        <w:pStyle w:val="BodyText3"/>
        <w:tabs>
          <w:tab w:val="left" w:pos="709"/>
        </w:tabs>
        <w:spacing w:before="120"/>
        <w:ind w:firstLine="720"/>
        <w:jc w:val="both"/>
        <w:rPr>
          <w:color w:val="000000"/>
          <w:sz w:val="28"/>
          <w:szCs w:val="28"/>
          <w:lang w:val="nl-NL"/>
        </w:rPr>
      </w:pPr>
      <w:r>
        <w:rPr>
          <w:color w:val="000000"/>
          <w:sz w:val="28"/>
          <w:szCs w:val="28"/>
          <w:lang w:val="nl-NL"/>
        </w:rPr>
        <w:t>- Căn cứ</w:t>
      </w:r>
      <w:r w:rsidRPr="00471995">
        <w:rPr>
          <w:color w:val="000000"/>
          <w:sz w:val="28"/>
          <w:szCs w:val="28"/>
          <w:lang w:val="nl-NL"/>
        </w:rPr>
        <w:t xml:space="preserve"> quy định </w:t>
      </w:r>
      <w:r>
        <w:rPr>
          <w:color w:val="000000"/>
          <w:sz w:val="28"/>
          <w:szCs w:val="28"/>
          <w:lang w:val="nl-NL"/>
        </w:rPr>
        <w:t>tại</w:t>
      </w:r>
      <w:r w:rsidRPr="00471995">
        <w:rPr>
          <w:color w:val="000000"/>
          <w:sz w:val="28"/>
          <w:szCs w:val="28"/>
          <w:lang w:val="nl-NL"/>
        </w:rPr>
        <w:t xml:space="preserve"> Nghị định số 10/2022/NĐ-CP ngày 15/01/2022 quy định về LPTB</w:t>
      </w:r>
      <w:r w:rsidRPr="00EF2963">
        <w:t xml:space="preserve">, </w:t>
      </w:r>
      <w:r w:rsidRPr="00EF2963">
        <w:rPr>
          <w:color w:val="000000"/>
          <w:sz w:val="28"/>
          <w:szCs w:val="28"/>
          <w:lang w:val="nl-NL"/>
        </w:rPr>
        <w:t xml:space="preserve">Bộ tài chính </w:t>
      </w:r>
      <w:r>
        <w:rPr>
          <w:color w:val="000000"/>
          <w:sz w:val="28"/>
          <w:szCs w:val="28"/>
          <w:lang w:val="nl-NL"/>
        </w:rPr>
        <w:t xml:space="preserve">đã ban hành Thông tư số 13/2022/TT-BTC ngày 28/02/2022 quy định chi tiết một số điều của Nghị định số 10/2022/NĐ-CP. </w:t>
      </w:r>
    </w:p>
    <w:p w:rsidR="00014647" w:rsidRDefault="00014647" w:rsidP="004B5C88">
      <w:pPr>
        <w:spacing w:before="120" w:after="120"/>
        <w:ind w:firstLine="720"/>
        <w:jc w:val="both"/>
        <w:rPr>
          <w:rFonts w:ascii="Times New Roman" w:hAnsi="Times New Roman"/>
          <w:b/>
        </w:rPr>
      </w:pPr>
      <w:r>
        <w:rPr>
          <w:rFonts w:ascii="Times New Roman" w:hAnsi="Times New Roman"/>
          <w:lang w:val="pt-BR"/>
        </w:rPr>
        <w:t xml:space="preserve">Thực hiện chủ trương về phân cấp, phân quyền và sắp xếp đơn vị hành chính của Đảng và Nhà nước nêu trên, Bộ Tài chính đã xây dựng dự án Nghị </w:t>
      </w:r>
      <w:r>
        <w:rPr>
          <w:rFonts w:ascii="Times New Roman" w:hAnsi="Times New Roman"/>
          <w:lang w:val="pt-BR"/>
        </w:rPr>
        <w:lastRenderedPageBreak/>
        <w:t>định sửa đổi, bổ sung một số điều của Nghị định số 10/2022/NĐ-CP ngày 15/01/2022.</w:t>
      </w:r>
    </w:p>
    <w:p w:rsidR="004B5C88" w:rsidRPr="00E938E1" w:rsidRDefault="00E938E1" w:rsidP="004B5C88">
      <w:pPr>
        <w:spacing w:before="120" w:after="120"/>
        <w:ind w:firstLine="720"/>
        <w:jc w:val="both"/>
        <w:rPr>
          <w:rFonts w:ascii="Times New Roman" w:hAnsi="Times New Roman"/>
          <w:b/>
        </w:rPr>
      </w:pPr>
      <w:r>
        <w:rPr>
          <w:rFonts w:ascii="Times New Roman" w:hAnsi="Times New Roman"/>
          <w:b/>
          <w:lang w:val="vi-VN"/>
        </w:rPr>
        <w:t xml:space="preserve">2. </w:t>
      </w:r>
      <w:r>
        <w:rPr>
          <w:rFonts w:ascii="Times New Roman" w:hAnsi="Times New Roman"/>
          <w:b/>
        </w:rPr>
        <w:t xml:space="preserve">Cơ sở thực tiễn </w:t>
      </w:r>
    </w:p>
    <w:p w:rsidR="00E938E1" w:rsidRPr="00E938E1" w:rsidRDefault="00E938E1" w:rsidP="00E938E1">
      <w:pPr>
        <w:spacing w:before="120" w:after="120"/>
        <w:ind w:firstLine="720"/>
        <w:jc w:val="both"/>
        <w:rPr>
          <w:rFonts w:ascii="Times New Roman" w:hAnsi="Times New Roman"/>
          <w:lang w:val="nl-NL"/>
        </w:rPr>
      </w:pPr>
      <w:r w:rsidRPr="00E938E1">
        <w:rPr>
          <w:rFonts w:ascii="Times New Roman" w:hAnsi="Times New Roman"/>
          <w:lang w:val="nl-NL"/>
        </w:rPr>
        <w:t>LPTB đang thực hiện theo quy định tại Nghị định số 10/2022/NĐ</w:t>
      </w:r>
      <w:r w:rsidR="00A379E6">
        <w:rPr>
          <w:rFonts w:ascii="Times New Roman" w:hAnsi="Times New Roman"/>
          <w:lang w:val="nl-NL"/>
        </w:rPr>
        <w:t xml:space="preserve">-CP (sửa đổi, bổ sung tại Nghị định số 51/2025/NĐ-CP) và Thông tư số 13/2022/TT-BTC của Bộ Tài chính quy định chi tiết một số điều của Nghị định số 10/2022/NĐ-CP. </w:t>
      </w:r>
      <w:r w:rsidRPr="00E938E1">
        <w:rPr>
          <w:rFonts w:ascii="Times New Roman" w:hAnsi="Times New Roman"/>
          <w:lang w:val="nl-NL"/>
        </w:rPr>
        <w:t xml:space="preserve">Thực hiện chủ trương của Đảng, Nhà nước trong việc sắp xếp ĐVHC ở địa phương </w:t>
      </w:r>
      <w:r w:rsidRPr="00E938E1">
        <w:rPr>
          <w:rFonts w:ascii="Times New Roman" w:hAnsi="Times New Roman"/>
          <w:i/>
          <w:lang w:val="nl-NL"/>
        </w:rPr>
        <w:t>(sáp nhập tỉnh, xã; bỏ cấp huyện)</w:t>
      </w:r>
      <w:r w:rsidRPr="00E938E1">
        <w:rPr>
          <w:rFonts w:ascii="Times New Roman" w:hAnsi="Times New Roman"/>
          <w:lang w:val="nl-NL"/>
        </w:rPr>
        <w:t xml:space="preserve">, cần thiết phải rà soát, sửa đổi một số nội dung quy định tại Nghị định số 10/2022/NĐ-CP </w:t>
      </w:r>
      <w:r w:rsidRPr="00E938E1">
        <w:rPr>
          <w:rFonts w:ascii="Times New Roman" w:hAnsi="Times New Roman"/>
          <w:i/>
          <w:lang w:val="nl-NL"/>
        </w:rPr>
        <w:t>(về mức thu LPTB đối với phương tiện khác nhau theo địa bàn cấp huyện, miễn LPTB đối với tổ chức, cá nhân theo địa bàn xã, phường, thị trấn;...)</w:t>
      </w:r>
      <w:r w:rsidRPr="00E938E1">
        <w:rPr>
          <w:rFonts w:ascii="Times New Roman" w:hAnsi="Times New Roman"/>
          <w:lang w:val="nl-NL"/>
        </w:rPr>
        <w:t xml:space="preserve">, đảm bảo cho việc thực hiện thu LPTB thông suốt, không phát sinh vướng mắc. </w:t>
      </w:r>
    </w:p>
    <w:p w:rsidR="004B5C88" w:rsidRPr="007C5293" w:rsidRDefault="00462679" w:rsidP="004B5C88">
      <w:pPr>
        <w:spacing w:before="120" w:after="120"/>
        <w:ind w:firstLine="720"/>
        <w:jc w:val="both"/>
        <w:rPr>
          <w:rFonts w:ascii="Times New Roman" w:hAnsi="Times New Roman"/>
        </w:rPr>
      </w:pPr>
      <w:r>
        <w:rPr>
          <w:rFonts w:ascii="Times New Roman" w:hAnsi="Times New Roman"/>
          <w:lang w:val="vi-VN"/>
        </w:rPr>
        <w:t>Vì vậy, cần thiết sửa đổi</w:t>
      </w:r>
      <w:r>
        <w:rPr>
          <w:rFonts w:ascii="Times New Roman" w:hAnsi="Times New Roman"/>
        </w:rPr>
        <w:t xml:space="preserve">, bổ sung </w:t>
      </w:r>
      <w:r w:rsidR="00E938E1">
        <w:rPr>
          <w:lang w:val="vi-VN"/>
        </w:rPr>
        <w:t xml:space="preserve">Thông tư số </w:t>
      </w:r>
      <w:r w:rsidR="00E938E1">
        <w:t>13</w:t>
      </w:r>
      <w:r w:rsidRPr="00534EB2">
        <w:rPr>
          <w:lang w:val="vi-VN"/>
        </w:rPr>
        <w:t>/2016/TT-BTC</w:t>
      </w:r>
      <w:r w:rsidR="007C5293">
        <w:rPr>
          <w:rFonts w:ascii="Times New Roman" w:hAnsi="Times New Roman"/>
        </w:rPr>
        <w:t xml:space="preserve"> để phù hợp với nội dung tại Nghị định sửa đổi, bổ sung một số điều </w:t>
      </w:r>
      <w:r w:rsidR="00650AF2">
        <w:rPr>
          <w:rFonts w:ascii="Times New Roman" w:hAnsi="Times New Roman"/>
        </w:rPr>
        <w:t xml:space="preserve">của Nghị định số 10/2022/NĐ-CP và pháp luật có liên quan. </w:t>
      </w:r>
    </w:p>
    <w:p w:rsidR="004B5C88" w:rsidRPr="00534EB2" w:rsidRDefault="004B5C88" w:rsidP="004B5C88">
      <w:pPr>
        <w:widowControl w:val="0"/>
        <w:spacing w:before="120" w:after="120"/>
        <w:ind w:firstLine="720"/>
        <w:jc w:val="both"/>
        <w:rPr>
          <w:rFonts w:ascii="Times New Roman" w:eastAsia="Calibri" w:hAnsi="Times New Roman"/>
          <w:b/>
          <w:lang w:val="vi-VN"/>
        </w:rPr>
      </w:pPr>
      <w:r w:rsidRPr="00534EB2">
        <w:rPr>
          <w:rFonts w:ascii="Times New Roman" w:eastAsia="Calibri" w:hAnsi="Times New Roman"/>
          <w:b/>
          <w:lang w:val="vi-VN"/>
        </w:rPr>
        <w:t xml:space="preserve">II. MỤC ĐÍCH, QUAN ĐIỂM XÂY DỰNG THÔNG TƯ </w:t>
      </w:r>
    </w:p>
    <w:p w:rsidR="004B5C88" w:rsidRPr="00534EB2" w:rsidRDefault="004B5C88" w:rsidP="004B5C88">
      <w:pPr>
        <w:shd w:val="clear" w:color="auto" w:fill="FFFFFF"/>
        <w:spacing w:before="120" w:after="120"/>
        <w:ind w:firstLine="720"/>
        <w:jc w:val="both"/>
        <w:rPr>
          <w:rFonts w:ascii="Times New Roman" w:hAnsi="Times New Roman"/>
          <w:color w:val="000000"/>
          <w:lang w:val="vi-VN"/>
        </w:rPr>
      </w:pPr>
      <w:r w:rsidRPr="00534EB2">
        <w:rPr>
          <w:rFonts w:ascii="Times New Roman" w:hAnsi="Times New Roman"/>
          <w:color w:val="000000"/>
          <w:lang w:val="vi-VN"/>
        </w:rPr>
        <w:t>Việc ban hành Thông tư bảo đảm:</w:t>
      </w:r>
    </w:p>
    <w:p w:rsidR="004B5C88" w:rsidRPr="00534EB2" w:rsidRDefault="004B5C88" w:rsidP="0027017B">
      <w:pPr>
        <w:shd w:val="clear" w:color="auto" w:fill="FFFFFF"/>
        <w:spacing w:before="120" w:after="120"/>
        <w:ind w:firstLine="720"/>
        <w:jc w:val="both"/>
        <w:rPr>
          <w:rFonts w:ascii="Times New Roman" w:hAnsi="Times New Roman"/>
          <w:color w:val="000000"/>
          <w:lang w:val="vi-VN"/>
        </w:rPr>
      </w:pPr>
      <w:r w:rsidRPr="00534EB2">
        <w:rPr>
          <w:rFonts w:ascii="Times New Roman" w:hAnsi="Times New Roman"/>
          <w:color w:val="000000"/>
          <w:lang w:val="vi-VN"/>
        </w:rPr>
        <w:t>- Nội dung quy định rõ ràng, minh bạch, dễ hiểu, dễ thực hiện.</w:t>
      </w:r>
    </w:p>
    <w:p w:rsidR="004B5C88" w:rsidRPr="00534EB2" w:rsidRDefault="004B5C88" w:rsidP="0027017B">
      <w:pPr>
        <w:spacing w:before="120" w:after="120"/>
        <w:ind w:firstLine="720"/>
        <w:jc w:val="both"/>
        <w:rPr>
          <w:rFonts w:ascii="Times New Roman" w:eastAsia="Calibri" w:hAnsi="Times New Roman"/>
          <w:bCs/>
          <w:color w:val="000000"/>
          <w:shd w:val="clear" w:color="auto" w:fill="FFFFFF"/>
          <w:lang w:val="vi-VN"/>
        </w:rPr>
      </w:pPr>
      <w:r w:rsidRPr="00534EB2">
        <w:rPr>
          <w:rFonts w:ascii="Times New Roman" w:eastAsia="Calibri" w:hAnsi="Times New Roman"/>
          <w:lang w:val="vi-VN"/>
        </w:rPr>
        <w:t>- Bảo đảm phù hợp với quy định của pháp luậ</w:t>
      </w:r>
      <w:r w:rsidR="00204AF9">
        <w:rPr>
          <w:rFonts w:ascii="Times New Roman" w:eastAsia="Calibri" w:hAnsi="Times New Roman"/>
          <w:lang w:val="vi-VN"/>
        </w:rPr>
        <w:t xml:space="preserve">t </w:t>
      </w:r>
      <w:r w:rsidR="00204AF9">
        <w:rPr>
          <w:rFonts w:ascii="Times New Roman" w:eastAsia="Calibri" w:hAnsi="Times New Roman"/>
        </w:rPr>
        <w:t>về lệ phí trước bạ</w:t>
      </w:r>
      <w:r w:rsidRPr="00534EB2">
        <w:rPr>
          <w:rFonts w:ascii="Times New Roman" w:eastAsia="Calibri" w:hAnsi="Times New Roman"/>
          <w:lang w:val="vi-VN"/>
        </w:rPr>
        <w:t>; pháp luậ</w:t>
      </w:r>
      <w:r w:rsidR="0096233C">
        <w:rPr>
          <w:rFonts w:ascii="Times New Roman" w:eastAsia="Calibri" w:hAnsi="Times New Roman"/>
          <w:lang w:val="vi-VN"/>
        </w:rPr>
        <w:t xml:space="preserve">t </w:t>
      </w:r>
      <w:r w:rsidR="0096233C">
        <w:rPr>
          <w:rFonts w:ascii="Times New Roman" w:eastAsia="Calibri" w:hAnsi="Times New Roman"/>
        </w:rPr>
        <w:t>đất đai</w:t>
      </w:r>
      <w:r w:rsidR="0096233C">
        <w:rPr>
          <w:rFonts w:ascii="Times New Roman" w:eastAsia="Calibri" w:hAnsi="Times New Roman"/>
          <w:lang w:val="vi-VN"/>
        </w:rPr>
        <w:t xml:space="preserve">, </w:t>
      </w:r>
      <w:r w:rsidR="0096233C">
        <w:rPr>
          <w:rFonts w:ascii="Times New Roman" w:eastAsia="Calibri" w:hAnsi="Times New Roman"/>
        </w:rPr>
        <w:t>trật tự an toàn giao thông đường bộ</w:t>
      </w:r>
      <w:r w:rsidRPr="00534EB2">
        <w:rPr>
          <w:rFonts w:ascii="Times New Roman" w:eastAsia="Calibri" w:hAnsi="Times New Roman"/>
          <w:lang w:val="vi-VN"/>
        </w:rPr>
        <w:t xml:space="preserve"> và </w:t>
      </w:r>
      <w:r w:rsidR="0096233C">
        <w:rPr>
          <w:rFonts w:ascii="Times New Roman" w:eastAsia="Calibri" w:hAnsi="Times New Roman"/>
        </w:rPr>
        <w:t>hợp tác xã</w:t>
      </w:r>
      <w:r w:rsidRPr="00534EB2">
        <w:rPr>
          <w:rFonts w:ascii="Times New Roman" w:eastAsia="Calibri" w:hAnsi="Times New Roman"/>
          <w:bCs/>
          <w:color w:val="000000"/>
          <w:shd w:val="clear" w:color="auto" w:fill="FFFFFF"/>
          <w:lang w:val="vi-VN"/>
        </w:rPr>
        <w:t>.</w:t>
      </w:r>
    </w:p>
    <w:p w:rsidR="004B5C88" w:rsidRPr="00534EB2" w:rsidRDefault="004B5C88" w:rsidP="0027017B">
      <w:pPr>
        <w:shd w:val="clear" w:color="auto" w:fill="FFFFFF"/>
        <w:spacing w:before="120" w:after="120"/>
        <w:ind w:firstLine="720"/>
        <w:jc w:val="both"/>
        <w:rPr>
          <w:rFonts w:ascii="Times New Roman" w:hAnsi="Times New Roman"/>
          <w:color w:val="000000"/>
          <w:lang w:val="vi-VN"/>
        </w:rPr>
      </w:pPr>
      <w:r w:rsidRPr="00534EB2">
        <w:rPr>
          <w:rFonts w:ascii="Times New Roman" w:hAnsi="Times New Roman"/>
          <w:color w:val="000000"/>
          <w:lang w:val="vi-VN"/>
        </w:rPr>
        <w:t xml:space="preserve">- Thực hiện </w:t>
      </w:r>
      <w:r w:rsidRPr="00534EB2">
        <w:rPr>
          <w:rFonts w:ascii="Times New Roman" w:hAnsi="Times New Roman"/>
          <w:lang w:val="vi-VN"/>
        </w:rPr>
        <w:t xml:space="preserve">ý kiến chỉ đạo tại </w:t>
      </w:r>
      <w:r w:rsidR="003A6988">
        <w:rPr>
          <w:lang w:val="nl-NL"/>
        </w:rPr>
        <w:t>công văn số</w:t>
      </w:r>
      <w:r w:rsidR="003A6988" w:rsidRPr="000F28CB">
        <w:rPr>
          <w:lang w:val="nl-NL"/>
        </w:rPr>
        <w:t xml:space="preserve"> 002/CV-BC</w:t>
      </w:r>
      <w:r w:rsidR="003A6988">
        <w:rPr>
          <w:lang w:val="nl-NL"/>
        </w:rPr>
        <w:t>Đ</w:t>
      </w:r>
      <w:r w:rsidR="003A6988" w:rsidRPr="000F28CB">
        <w:rPr>
          <w:lang w:val="nl-NL"/>
        </w:rPr>
        <w:t xml:space="preserve"> </w:t>
      </w:r>
      <w:r w:rsidR="003A6988">
        <w:rPr>
          <w:lang w:val="nl-NL"/>
        </w:rPr>
        <w:t>ngày 04/</w:t>
      </w:r>
      <w:r w:rsidR="003A6988" w:rsidRPr="000F28CB">
        <w:rPr>
          <w:lang w:val="nl-NL"/>
        </w:rPr>
        <w:t xml:space="preserve">4/2025 </w:t>
      </w:r>
      <w:r w:rsidR="003A6988">
        <w:rPr>
          <w:lang w:val="nl-NL"/>
        </w:rPr>
        <w:t>của</w:t>
      </w:r>
      <w:r w:rsidR="003A6988" w:rsidRPr="000F28CB">
        <w:rPr>
          <w:lang w:val="nl-NL"/>
        </w:rPr>
        <w:t xml:space="preserve"> Ban </w:t>
      </w:r>
      <w:r w:rsidR="003A6988">
        <w:rPr>
          <w:lang w:val="nl-NL"/>
        </w:rPr>
        <w:t>Chỉ đạo sắp xếp</w:t>
      </w:r>
      <w:r w:rsidR="003A6988" w:rsidRPr="000F28CB">
        <w:rPr>
          <w:lang w:val="nl-NL"/>
        </w:rPr>
        <w:t xml:space="preserve"> </w:t>
      </w:r>
      <w:r w:rsidR="003A6988">
        <w:rPr>
          <w:lang w:val="nl-NL"/>
        </w:rPr>
        <w:t>Đ</w:t>
      </w:r>
      <w:r w:rsidR="003A6988" w:rsidRPr="000F28CB">
        <w:rPr>
          <w:lang w:val="nl-NL"/>
        </w:rPr>
        <w:t xml:space="preserve">VHC </w:t>
      </w:r>
      <w:r w:rsidR="0098688C">
        <w:rPr>
          <w:lang w:val="nl-NL"/>
        </w:rPr>
        <w:t>các cấp và xây dựng</w:t>
      </w:r>
      <w:r w:rsidR="003A6988">
        <w:rPr>
          <w:lang w:val="nl-NL"/>
        </w:rPr>
        <w:t xml:space="preserve"> mô hình tổ chức chính quyền địa phương 02 cấp.</w:t>
      </w:r>
    </w:p>
    <w:p w:rsidR="004B5C88" w:rsidRPr="0027017B" w:rsidRDefault="004B5C88" w:rsidP="0027017B">
      <w:pPr>
        <w:spacing w:before="120" w:after="120"/>
        <w:ind w:right="-1" w:firstLine="720"/>
        <w:jc w:val="both"/>
        <w:rPr>
          <w:rFonts w:ascii="Times New Roman" w:hAnsi="Times New Roman"/>
          <w:b/>
          <w:sz w:val="26"/>
          <w:szCs w:val="26"/>
          <w:lang w:val="nl-NL"/>
        </w:rPr>
      </w:pPr>
      <w:r w:rsidRPr="00534EB2">
        <w:rPr>
          <w:rFonts w:ascii="Times New Roman" w:hAnsi="Times New Roman"/>
          <w:b/>
          <w:lang w:val="vi-VN"/>
        </w:rPr>
        <w:t>III.</w:t>
      </w:r>
      <w:r w:rsidR="0027017B" w:rsidRPr="00874B2D">
        <w:rPr>
          <w:rFonts w:ascii="Times New Roman" w:hAnsi="Times New Roman"/>
          <w:b/>
          <w:sz w:val="26"/>
          <w:szCs w:val="26"/>
          <w:lang w:val="nl-NL"/>
        </w:rPr>
        <w:t xml:space="preserve"> BỐ CỤC VÀ NỘI DUNG CƠ BẢN CỦA DỰ THẢO </w:t>
      </w:r>
      <w:r w:rsidR="0027017B">
        <w:rPr>
          <w:rFonts w:ascii="Times New Roman" w:hAnsi="Times New Roman"/>
          <w:b/>
          <w:sz w:val="26"/>
          <w:szCs w:val="26"/>
          <w:lang w:val="nl-NL"/>
        </w:rPr>
        <w:t>THÔNG TƯ</w:t>
      </w:r>
    </w:p>
    <w:p w:rsidR="004B5C88" w:rsidRPr="00534EB2" w:rsidRDefault="004B5C88" w:rsidP="0027017B">
      <w:pPr>
        <w:spacing w:before="120" w:after="120"/>
        <w:ind w:firstLine="720"/>
        <w:jc w:val="both"/>
        <w:rPr>
          <w:rFonts w:ascii="Times New Roman" w:hAnsi="Times New Roman"/>
          <w:b/>
          <w:lang w:val="vi-VN"/>
        </w:rPr>
      </w:pPr>
      <w:r w:rsidRPr="00534EB2">
        <w:rPr>
          <w:rFonts w:ascii="Times New Roman" w:hAnsi="Times New Roman"/>
          <w:b/>
          <w:lang w:val="vi-VN"/>
        </w:rPr>
        <w:t>1. Bố cục dự thảo Thông tư</w:t>
      </w:r>
    </w:p>
    <w:p w:rsidR="004B5C88" w:rsidRPr="00462679" w:rsidRDefault="004B5C88" w:rsidP="0027017B">
      <w:pPr>
        <w:ind w:firstLine="720"/>
        <w:jc w:val="both"/>
        <w:rPr>
          <w:rFonts w:ascii="Times New Roman" w:hAnsi="Times New Roman"/>
        </w:rPr>
      </w:pPr>
      <w:r w:rsidRPr="00534EB2">
        <w:rPr>
          <w:rFonts w:ascii="Times New Roman" w:hAnsi="Times New Roman"/>
          <w:lang w:val="vi-VN"/>
        </w:rPr>
        <w:t>Bố cục của dự th</w:t>
      </w:r>
      <w:r w:rsidR="00462679">
        <w:rPr>
          <w:rFonts w:ascii="Times New Roman" w:hAnsi="Times New Roman"/>
          <w:lang w:val="vi-VN"/>
        </w:rPr>
        <w:t>ảo Thông tư được thiết kế gồm 0</w:t>
      </w:r>
      <w:r w:rsidR="00A47246">
        <w:rPr>
          <w:rFonts w:ascii="Times New Roman" w:hAnsi="Times New Roman"/>
        </w:rPr>
        <w:t>3</w:t>
      </w:r>
      <w:r w:rsidRPr="00534EB2">
        <w:rPr>
          <w:rFonts w:ascii="Times New Roman" w:hAnsi="Times New Roman"/>
          <w:lang w:val="vi-VN"/>
        </w:rPr>
        <w:t xml:space="preserve"> Điều quy định về: (i)</w:t>
      </w:r>
      <w:r w:rsidR="0098688C" w:rsidRPr="0098688C">
        <w:t xml:space="preserve"> </w:t>
      </w:r>
      <w:r w:rsidR="0098688C" w:rsidRPr="0098688C">
        <w:rPr>
          <w:rFonts w:ascii="Times New Roman" w:hAnsi="Times New Roman"/>
          <w:lang w:val="vi-VN"/>
        </w:rPr>
        <w:t>Sửa đổi, bổ sung một số điều</w:t>
      </w:r>
      <w:r w:rsidR="00C9116E">
        <w:rPr>
          <w:rFonts w:ascii="Times New Roman" w:hAnsi="Times New Roman"/>
        </w:rPr>
        <w:t>, khoản, điểm</w:t>
      </w:r>
      <w:r w:rsidR="0098688C" w:rsidRPr="0098688C">
        <w:rPr>
          <w:rFonts w:ascii="Times New Roman" w:hAnsi="Times New Roman"/>
          <w:lang w:val="vi-VN"/>
        </w:rPr>
        <w:t xml:space="preserve"> của Thông tư số 13/2022/TT-BTC</w:t>
      </w:r>
      <w:r w:rsidR="00462679">
        <w:rPr>
          <w:rFonts w:ascii="Times New Roman" w:hAnsi="Times New Roman"/>
        </w:rPr>
        <w:t>; (ii)</w:t>
      </w:r>
      <w:r w:rsidR="00C9116E">
        <w:rPr>
          <w:rFonts w:ascii="Times New Roman" w:hAnsi="Times New Roman"/>
        </w:rPr>
        <w:t xml:space="preserve"> </w:t>
      </w:r>
      <w:r w:rsidR="00C9116E" w:rsidRPr="00A55294">
        <w:rPr>
          <w:color w:val="000000"/>
        </w:rPr>
        <w:t xml:space="preserve">Bãi bỏ, thay thế </w:t>
      </w:r>
      <w:r w:rsidR="00C9116E" w:rsidRPr="00A55294">
        <w:rPr>
          <w:bCs/>
          <w:color w:val="000000"/>
        </w:rPr>
        <w:t>một số quy định của Thông tư số 13/2022/TT-BTC</w:t>
      </w:r>
      <w:r w:rsidR="00462679">
        <w:rPr>
          <w:lang w:val="pt-BR"/>
        </w:rPr>
        <w:t xml:space="preserve">; (iii) </w:t>
      </w:r>
      <w:r w:rsidR="00462679" w:rsidRPr="00462679">
        <w:rPr>
          <w:lang w:val="nl-NL"/>
        </w:rPr>
        <w:t>Điều khoản thi hành</w:t>
      </w:r>
      <w:r w:rsidR="00462679">
        <w:rPr>
          <w:lang w:val="nl-NL"/>
        </w:rPr>
        <w:t>.</w:t>
      </w:r>
    </w:p>
    <w:p w:rsidR="0027017B" w:rsidRPr="00874B2D" w:rsidRDefault="0027017B" w:rsidP="0027017B">
      <w:pPr>
        <w:spacing w:before="120" w:after="120"/>
        <w:ind w:right="-1" w:firstLine="720"/>
        <w:jc w:val="both"/>
        <w:rPr>
          <w:rFonts w:ascii="Times New Roman" w:hAnsi="Times New Roman"/>
          <w:iCs/>
          <w:lang w:val="nl-NL"/>
        </w:rPr>
      </w:pPr>
      <w:r w:rsidRPr="00874B2D">
        <w:rPr>
          <w:rFonts w:ascii="Times New Roman" w:hAnsi="Times New Roman"/>
          <w:b/>
          <w:lang w:val="nl-NL"/>
        </w:rPr>
        <w:t xml:space="preserve">2. Nội dung cơ bản của dự thảo </w:t>
      </w:r>
      <w:r>
        <w:rPr>
          <w:rFonts w:ascii="Times New Roman" w:hAnsi="Times New Roman"/>
          <w:b/>
          <w:lang w:val="nl-NL"/>
        </w:rPr>
        <w:t>Thông tư</w:t>
      </w:r>
    </w:p>
    <w:p w:rsidR="005F3847" w:rsidRPr="00014647" w:rsidRDefault="00C9116E" w:rsidP="0027017B">
      <w:pPr>
        <w:spacing w:before="120" w:after="120"/>
        <w:ind w:right="-1" w:firstLine="720"/>
        <w:jc w:val="both"/>
        <w:rPr>
          <w:rFonts w:ascii="Times New Roman" w:hAnsi="Times New Roman"/>
          <w:b/>
          <w:i/>
          <w:lang w:val="nl-NL"/>
        </w:rPr>
      </w:pPr>
      <w:r w:rsidRPr="00014647">
        <w:rPr>
          <w:rFonts w:ascii="Times New Roman" w:hAnsi="Times New Roman"/>
          <w:b/>
          <w:i/>
          <w:lang w:val="nl-NL"/>
        </w:rPr>
        <w:t>2.1</w:t>
      </w:r>
      <w:r w:rsidR="005F3847" w:rsidRPr="00014647">
        <w:rPr>
          <w:rFonts w:ascii="Times New Roman" w:hAnsi="Times New Roman"/>
          <w:b/>
          <w:i/>
          <w:lang w:val="nl-NL"/>
        </w:rPr>
        <w:t xml:space="preserve"> Sửa đổi quy định về giá tính lệ phí trước bạ </w:t>
      </w:r>
    </w:p>
    <w:p w:rsidR="005F3847" w:rsidRPr="00014647" w:rsidRDefault="005F3847" w:rsidP="0027017B">
      <w:pPr>
        <w:spacing w:before="120" w:after="120"/>
        <w:ind w:right="-1" w:firstLine="720"/>
        <w:jc w:val="both"/>
        <w:rPr>
          <w:rFonts w:ascii="Times New Roman" w:hAnsi="Times New Roman"/>
          <w:lang w:val="nl-NL"/>
        </w:rPr>
      </w:pPr>
      <w:r w:rsidRPr="00014647">
        <w:rPr>
          <w:rFonts w:ascii="Times New Roman" w:hAnsi="Times New Roman"/>
          <w:lang w:val="nl-NL"/>
        </w:rPr>
        <w:t xml:space="preserve">a) Đối với nhà, đất </w:t>
      </w:r>
    </w:p>
    <w:p w:rsidR="00BE1688" w:rsidRPr="00BE1688" w:rsidRDefault="00BE1688" w:rsidP="00BE1688">
      <w:pPr>
        <w:spacing w:before="120" w:after="120"/>
        <w:ind w:right="-1" w:firstLine="720"/>
        <w:jc w:val="both"/>
        <w:rPr>
          <w:rFonts w:ascii="Times New Roman" w:hAnsi="Times New Roman"/>
        </w:rPr>
      </w:pPr>
      <w:r>
        <w:rPr>
          <w:rFonts w:ascii="Times New Roman" w:hAnsi="Times New Roman"/>
        </w:rPr>
        <w:t xml:space="preserve">- </w:t>
      </w:r>
      <w:r w:rsidRPr="00BE1688">
        <w:rPr>
          <w:rFonts w:ascii="Times New Roman" w:hAnsi="Times New Roman"/>
        </w:rPr>
        <w:t xml:space="preserve">Tại khoản 1 Điều 7 Nghị định số 10/2022/NĐ-CP quy định giá tính LPTB đối với nhà, đất như sau: (i) Đối với nhà: theo giá nhà do UBND cấp tỉnh ban hành; (ii) Đối với đất: theo giá Bảng giá đất do UBND cấp tỉnh ban hành; (iii) </w:t>
      </w:r>
      <w:r w:rsidRPr="00BE1688">
        <w:rPr>
          <w:rFonts w:ascii="Times New Roman" w:hAnsi="Times New Roman"/>
          <w:i/>
        </w:rPr>
        <w:t>Trường hợp giá nhà, đất tại Hợp đồng mua bán cao hơn giá do UBND cấp tỉnh ban hành thì tính theo giá tại Hợp đồng mua bán</w:t>
      </w:r>
      <w:r w:rsidRPr="00BE1688">
        <w:rPr>
          <w:rFonts w:ascii="Times New Roman" w:hAnsi="Times New Roman"/>
        </w:rPr>
        <w:t>.</w:t>
      </w:r>
    </w:p>
    <w:p w:rsidR="00BE1688" w:rsidRPr="00BE1688" w:rsidRDefault="00BE1688" w:rsidP="00BE1688">
      <w:pPr>
        <w:spacing w:before="120" w:after="120"/>
        <w:ind w:right="-1" w:firstLine="720"/>
        <w:jc w:val="both"/>
        <w:rPr>
          <w:rFonts w:ascii="Times New Roman" w:hAnsi="Times New Roman"/>
        </w:rPr>
      </w:pPr>
      <w:r>
        <w:rPr>
          <w:rFonts w:ascii="Times New Roman" w:hAnsi="Times New Roman"/>
        </w:rPr>
        <w:t>-</w:t>
      </w:r>
      <w:r w:rsidRPr="00BE1688">
        <w:rPr>
          <w:rFonts w:ascii="Times New Roman" w:hAnsi="Times New Roman"/>
        </w:rPr>
        <w:t xml:space="preserve"> Tại Điều 159 Luật Đất </w:t>
      </w:r>
      <w:proofErr w:type="gramStart"/>
      <w:r w:rsidRPr="00BE1688">
        <w:rPr>
          <w:rFonts w:ascii="Times New Roman" w:hAnsi="Times New Roman"/>
        </w:rPr>
        <w:t>đai</w:t>
      </w:r>
      <w:proofErr w:type="gramEnd"/>
      <w:r w:rsidRPr="00BE1688">
        <w:rPr>
          <w:rFonts w:ascii="Times New Roman" w:hAnsi="Times New Roman"/>
        </w:rPr>
        <w:t xml:space="preserve"> năm 2024 quy định:</w:t>
      </w:r>
    </w:p>
    <w:p w:rsidR="00BE1688" w:rsidRPr="00BE1688" w:rsidRDefault="00BE1688" w:rsidP="00BE1688">
      <w:pPr>
        <w:spacing w:before="120" w:after="120"/>
        <w:ind w:right="-1" w:firstLine="720"/>
        <w:jc w:val="both"/>
        <w:rPr>
          <w:rFonts w:ascii="Times New Roman" w:hAnsi="Times New Roman"/>
          <w:i/>
        </w:rPr>
      </w:pPr>
      <w:r w:rsidRPr="00BE1688">
        <w:rPr>
          <w:rFonts w:ascii="Times New Roman" w:hAnsi="Times New Roman"/>
          <w:i/>
        </w:rPr>
        <w:lastRenderedPageBreak/>
        <w:t>“</w:t>
      </w:r>
      <w:bookmarkStart w:id="0" w:name="khoan_1_159"/>
      <w:r w:rsidRPr="00BE1688">
        <w:rPr>
          <w:rFonts w:ascii="Times New Roman" w:hAnsi="Times New Roman"/>
          <w:i/>
        </w:rPr>
        <w:t>1. Bảng giá đất được áp dụng cho các trường hợp sau đây:</w:t>
      </w:r>
      <w:bookmarkEnd w:id="0"/>
      <w:r w:rsidRPr="00BE1688">
        <w:rPr>
          <w:rFonts w:ascii="Times New Roman" w:hAnsi="Times New Roman"/>
          <w:i/>
        </w:rPr>
        <w:t xml:space="preserve"> …</w:t>
      </w:r>
      <w:bookmarkStart w:id="1" w:name="diem_d_1_159"/>
    </w:p>
    <w:bookmarkEnd w:id="1"/>
    <w:p w:rsidR="00BE1688" w:rsidRPr="00BE1688" w:rsidRDefault="00BE1688" w:rsidP="00BE1688">
      <w:pPr>
        <w:spacing w:before="120" w:after="120"/>
        <w:ind w:right="-1" w:firstLine="720"/>
        <w:jc w:val="both"/>
        <w:rPr>
          <w:rFonts w:ascii="Times New Roman" w:hAnsi="Times New Roman"/>
          <w:i/>
        </w:rPr>
      </w:pPr>
      <w:r w:rsidRPr="00BE1688">
        <w:rPr>
          <w:rFonts w:ascii="Times New Roman" w:hAnsi="Times New Roman"/>
          <w:i/>
        </w:rPr>
        <w:t xml:space="preserve">đ) Tính lệ phí trong quản lý, sử dụng đất </w:t>
      </w:r>
      <w:proofErr w:type="gramStart"/>
      <w:r w:rsidRPr="00BE1688">
        <w:rPr>
          <w:rFonts w:ascii="Times New Roman" w:hAnsi="Times New Roman"/>
          <w:i/>
        </w:rPr>
        <w:t>đai</w:t>
      </w:r>
      <w:proofErr w:type="gramEnd"/>
      <w:r w:rsidRPr="00BE1688">
        <w:rPr>
          <w:rFonts w:ascii="Times New Roman" w:hAnsi="Times New Roman"/>
          <w:i/>
        </w:rPr>
        <w:t>”.</w:t>
      </w:r>
    </w:p>
    <w:p w:rsidR="00BE1688" w:rsidRDefault="00BE1688" w:rsidP="00BE1688">
      <w:pPr>
        <w:spacing w:before="120" w:after="120"/>
        <w:ind w:right="-1" w:firstLine="720"/>
        <w:jc w:val="both"/>
        <w:rPr>
          <w:rFonts w:ascii="Times New Roman" w:hAnsi="Times New Roman"/>
          <w:lang w:val="nl-NL"/>
        </w:rPr>
      </w:pPr>
      <w:r w:rsidRPr="00BE1688">
        <w:rPr>
          <w:rFonts w:ascii="Times New Roman" w:hAnsi="Times New Roman"/>
        </w:rPr>
        <w:t xml:space="preserve">Để phù hợp với quy định tại Luật Đất </w:t>
      </w:r>
      <w:proofErr w:type="gramStart"/>
      <w:r w:rsidRPr="00BE1688">
        <w:rPr>
          <w:rFonts w:ascii="Times New Roman" w:hAnsi="Times New Roman"/>
        </w:rPr>
        <w:t>đai</w:t>
      </w:r>
      <w:proofErr w:type="gramEnd"/>
      <w:r w:rsidRPr="00BE1688">
        <w:rPr>
          <w:rFonts w:ascii="Times New Roman" w:hAnsi="Times New Roman"/>
        </w:rPr>
        <w:t xml:space="preserve"> nă</w:t>
      </w:r>
      <w:r w:rsidR="008038F4">
        <w:rPr>
          <w:rFonts w:ascii="Times New Roman" w:hAnsi="Times New Roman"/>
        </w:rPr>
        <w:t xml:space="preserve">m 2024 cần bãi bỏ nội dung tại </w:t>
      </w:r>
      <w:r w:rsidRPr="00BE1688">
        <w:rPr>
          <w:rFonts w:ascii="Times New Roman" w:hAnsi="Times New Roman"/>
        </w:rPr>
        <w:t xml:space="preserve">điểm </w:t>
      </w:r>
      <w:r w:rsidR="008038F4">
        <w:rPr>
          <w:rFonts w:ascii="Times New Roman" w:hAnsi="Times New Roman"/>
        </w:rPr>
        <w:t>a khoản 1 Điều 3 Thông tư số 13</w:t>
      </w:r>
      <w:r w:rsidRPr="00BE1688">
        <w:rPr>
          <w:rFonts w:ascii="Times New Roman" w:hAnsi="Times New Roman"/>
        </w:rPr>
        <w:t>/2022/TT-BTC</w:t>
      </w:r>
      <w:r>
        <w:rPr>
          <w:rFonts w:ascii="Times New Roman" w:hAnsi="Times New Roman"/>
          <w:lang w:val="nl-NL"/>
        </w:rPr>
        <w:t>.</w:t>
      </w:r>
    </w:p>
    <w:p w:rsidR="00BE1688" w:rsidRPr="00BE1688" w:rsidRDefault="008038F4" w:rsidP="00BE1688">
      <w:pPr>
        <w:spacing w:before="120" w:after="120"/>
        <w:ind w:right="-1" w:firstLine="720"/>
        <w:jc w:val="both"/>
        <w:rPr>
          <w:rFonts w:ascii="Times New Roman" w:hAnsi="Times New Roman"/>
          <w:lang w:val="nl-NL"/>
        </w:rPr>
      </w:pPr>
      <w:r>
        <w:rPr>
          <w:rFonts w:ascii="Times New Roman" w:hAnsi="Times New Roman"/>
          <w:lang w:val="nl-NL"/>
        </w:rPr>
        <w:t xml:space="preserve">Do đó, Cục QLGSCST </w:t>
      </w:r>
      <w:r w:rsidR="00BE1688">
        <w:rPr>
          <w:rFonts w:ascii="Times New Roman" w:hAnsi="Times New Roman"/>
          <w:lang w:val="nl-NL"/>
        </w:rPr>
        <w:t xml:space="preserve">bãi bỏ nội dung </w:t>
      </w:r>
      <w:r w:rsidR="00BE1688" w:rsidRPr="00BE1688">
        <w:rPr>
          <w:rFonts w:ascii="Times New Roman" w:hAnsi="Times New Roman"/>
          <w:bCs/>
          <w:color w:val="000000"/>
        </w:rPr>
        <w:t>“</w:t>
      </w:r>
      <w:r w:rsidR="00BE1688" w:rsidRPr="00BE1688">
        <w:rPr>
          <w:rFonts w:ascii="Times New Roman" w:hAnsi="Times New Roman"/>
          <w:bCs/>
          <w:i/>
          <w:color w:val="000000"/>
        </w:rPr>
        <w:t>Trường hợp giá đất tại hợp đồng chuyển quyền sử dụng đất cao hơn giá do Ủy ban nhân dân cấp tỉnh ban hành thì giá tính lệ phí trước bạ đối với đất là giá tại hợp đồng chuyển quyền sử dụng đất. Trường hợp giá đất tại hợp đồng chuyển quyền sử dụng đất thấp hơn giá do Ủy ban nhân dân cấp tỉnh ban hành thì giá tính lệ phí trước bạ đối với đất là giá do Ủy ban nhân dân cấp tỉnh ban hành theo quy định của pháp luật về đất đai tại thời điểm kê khai lệ phí trước bạ</w:t>
      </w:r>
      <w:r w:rsidR="00BE1688">
        <w:rPr>
          <w:i/>
          <w:color w:val="000000"/>
        </w:rPr>
        <w:t xml:space="preserve">” </w:t>
      </w:r>
      <w:r w:rsidR="00BE1688" w:rsidRPr="00BE1688">
        <w:rPr>
          <w:color w:val="000000"/>
        </w:rPr>
        <w:t xml:space="preserve">tại </w:t>
      </w:r>
      <w:r w:rsidR="00BE1688">
        <w:rPr>
          <w:color w:val="000000"/>
        </w:rPr>
        <w:t>điểm a khoản 1 Điều 3</w:t>
      </w:r>
      <w:r w:rsidR="00B5213F">
        <w:rPr>
          <w:color w:val="000000"/>
        </w:rPr>
        <w:t xml:space="preserve"> Thông số 13/2022/TT-BTC. </w:t>
      </w:r>
    </w:p>
    <w:p w:rsidR="005F3847" w:rsidRPr="00014647" w:rsidRDefault="005F3847" w:rsidP="0027017B">
      <w:pPr>
        <w:spacing w:before="120" w:after="120"/>
        <w:ind w:right="-1" w:firstLine="720"/>
        <w:jc w:val="both"/>
        <w:rPr>
          <w:rFonts w:ascii="Times New Roman" w:hAnsi="Times New Roman"/>
          <w:lang w:val="nl-NL"/>
        </w:rPr>
      </w:pPr>
      <w:r w:rsidRPr="00014647">
        <w:rPr>
          <w:rFonts w:ascii="Times New Roman" w:hAnsi="Times New Roman"/>
          <w:lang w:val="nl-NL"/>
        </w:rPr>
        <w:t xml:space="preserve">b) </w:t>
      </w:r>
      <w:r w:rsidR="00C7496A" w:rsidRPr="00014647">
        <w:rPr>
          <w:rFonts w:ascii="Times New Roman" w:hAnsi="Times New Roman"/>
          <w:lang w:val="nl-NL"/>
        </w:rPr>
        <w:t>Đối với</w:t>
      </w:r>
      <w:r w:rsidR="00C9116E" w:rsidRPr="00014647">
        <w:rPr>
          <w:rFonts w:ascii="Times New Roman" w:hAnsi="Times New Roman"/>
          <w:lang w:val="nl-NL"/>
        </w:rPr>
        <w:t xml:space="preserve"> xe</w:t>
      </w:r>
      <w:r w:rsidR="00C7496A" w:rsidRPr="00014647">
        <w:rPr>
          <w:rFonts w:ascii="Times New Roman" w:hAnsi="Times New Roman"/>
          <w:lang w:val="nl-NL"/>
        </w:rPr>
        <w:t xml:space="preserve"> ô tô, xe máy</w:t>
      </w:r>
      <w:r w:rsidR="00BE1688" w:rsidRPr="00014647">
        <w:rPr>
          <w:rFonts w:ascii="Times New Roman" w:hAnsi="Times New Roman"/>
          <w:lang w:val="nl-NL"/>
        </w:rPr>
        <w:t xml:space="preserve"> </w:t>
      </w:r>
    </w:p>
    <w:p w:rsidR="00C7496A" w:rsidRDefault="00C7496A" w:rsidP="0027017B">
      <w:pPr>
        <w:spacing w:before="120" w:after="120"/>
        <w:ind w:right="-1" w:firstLine="720"/>
        <w:jc w:val="both"/>
        <w:rPr>
          <w:bCs/>
          <w:sz w:val="26"/>
          <w:szCs w:val="26"/>
        </w:rPr>
      </w:pPr>
      <w:r w:rsidRPr="00B5213F">
        <w:rPr>
          <w:rFonts w:ascii="Times New Roman" w:hAnsi="Times New Roman"/>
          <w:lang w:val="nl-NL"/>
        </w:rPr>
        <w:t xml:space="preserve">Để phù hợp </w:t>
      </w:r>
      <w:r w:rsidRPr="00B5213F">
        <w:rPr>
          <w:rFonts w:ascii="Times New Roman" w:hAnsi="Times New Roman"/>
        </w:rPr>
        <w:t>với tên các cơ quan trung ương mới và chuyển</w:t>
      </w:r>
      <w:r w:rsidRPr="00B5213F">
        <w:rPr>
          <w:rFonts w:ascii="Times New Roman" w:hAnsi="Times New Roman"/>
          <w:bCs/>
        </w:rPr>
        <w:t xml:space="preserve"> thẩm quyền ban hành Bảng giá tính LPTB về UBND cấp tỉnh đảm bảo đồng bộ theo đúng tinh thần tổ chức, sắp xếp bộ máy theo định hướng của Đảng và Nhà nước về việc phân cấp, phân quyền về chính quyền địa phương và tạo điều kiện chủ động cho địa phương trong việc áp dụng giá tính và thu LPTB</w:t>
      </w:r>
      <w:r w:rsidR="00B5213F" w:rsidRPr="00B5213F">
        <w:rPr>
          <w:rFonts w:ascii="Times New Roman" w:hAnsi="Times New Roman"/>
          <w:bCs/>
        </w:rPr>
        <w:t>, Cục QLGSCST</w:t>
      </w:r>
      <w:r w:rsidR="00B5213F">
        <w:rPr>
          <w:bCs/>
          <w:sz w:val="26"/>
          <w:szCs w:val="26"/>
        </w:rPr>
        <w:t xml:space="preserve"> </w:t>
      </w:r>
      <w:r w:rsidR="00B5213F" w:rsidRPr="00B5213F">
        <w:rPr>
          <w:rFonts w:ascii="Times New Roman" w:hAnsi="Times New Roman"/>
          <w:bCs/>
        </w:rPr>
        <w:t>sửa đổi, bổ sung điểm a khoản 2 Điều 3 Thông tư số 13/2022/TT-BTC như sau:</w:t>
      </w:r>
      <w:r w:rsidR="00B5213F">
        <w:rPr>
          <w:bCs/>
          <w:sz w:val="26"/>
          <w:szCs w:val="26"/>
        </w:rPr>
        <w:t xml:space="preserve"> </w:t>
      </w:r>
    </w:p>
    <w:p w:rsidR="00B5213F" w:rsidRPr="00B5213F" w:rsidRDefault="00CD7F7F" w:rsidP="00B5213F">
      <w:pPr>
        <w:spacing w:before="120" w:after="120"/>
        <w:ind w:right="-1" w:firstLine="720"/>
        <w:jc w:val="both"/>
        <w:rPr>
          <w:rFonts w:ascii="Times New Roman" w:hAnsi="Times New Roman"/>
          <w:bCs/>
        </w:rPr>
      </w:pPr>
      <w:r>
        <w:rPr>
          <w:rFonts w:ascii="Times New Roman" w:hAnsi="Times New Roman"/>
          <w:bCs/>
        </w:rPr>
        <w:t>“</w:t>
      </w:r>
      <w:r w:rsidR="00B5213F" w:rsidRPr="00B5213F">
        <w:rPr>
          <w:rFonts w:ascii="Times New Roman" w:hAnsi="Times New Roman"/>
          <w:bCs/>
        </w:rPr>
        <w:t>a) Ô tô, xe máy (trừ xe ô tô chuyên dùng, xe máy chuyên dùng): giá tính lệ phí trước bạ là giá tại Quyết định về Bảng giá tính lệ phí trước bạ do</w:t>
      </w:r>
      <w:r w:rsidR="000E3D34">
        <w:rPr>
          <w:rFonts w:ascii="Times New Roman" w:hAnsi="Times New Roman"/>
          <w:bCs/>
        </w:rPr>
        <w:t xml:space="preserve"> </w:t>
      </w:r>
      <w:r w:rsidR="000E3D34" w:rsidRPr="000E3D34">
        <w:rPr>
          <w:rFonts w:ascii="Times New Roman" w:hAnsi="Times New Roman"/>
          <w:bCs/>
          <w:i/>
          <w:strike/>
        </w:rPr>
        <w:t>Bộ Tài chính</w:t>
      </w:r>
      <w:r w:rsidR="00B5213F" w:rsidRPr="00B5213F">
        <w:rPr>
          <w:rFonts w:ascii="Times New Roman" w:hAnsi="Times New Roman"/>
          <w:bCs/>
        </w:rPr>
        <w:t xml:space="preserve"> </w:t>
      </w:r>
      <w:r w:rsidR="00B5213F" w:rsidRPr="00B5213F">
        <w:rPr>
          <w:rFonts w:ascii="Times New Roman" w:hAnsi="Times New Roman"/>
          <w:b/>
          <w:bCs/>
          <w:i/>
        </w:rPr>
        <w:t>Ủy ban nhân dân cấp tỉnh</w:t>
      </w:r>
      <w:r w:rsidR="000E3D34">
        <w:rPr>
          <w:rStyle w:val="FootnoteReference"/>
          <w:rFonts w:ascii="Times New Roman" w:hAnsi="Times New Roman"/>
          <w:b/>
          <w:bCs/>
          <w:i/>
        </w:rPr>
        <w:footnoteReference w:id="1"/>
      </w:r>
      <w:r w:rsidR="00B5213F" w:rsidRPr="00B5213F">
        <w:rPr>
          <w:rFonts w:ascii="Times New Roman" w:hAnsi="Times New Roman"/>
          <w:bCs/>
        </w:rPr>
        <w:t xml:space="preserve"> ban hành</w:t>
      </w:r>
      <w:r w:rsidR="00B5213F" w:rsidRPr="00B5213F">
        <w:rPr>
          <w:rFonts w:ascii="Times New Roman" w:hAnsi="Times New Roman"/>
          <w:b/>
          <w:bCs/>
        </w:rPr>
        <w:t xml:space="preserve"> </w:t>
      </w:r>
      <w:r w:rsidR="00B5213F" w:rsidRPr="00B5213F">
        <w:rPr>
          <w:rFonts w:ascii="Times New Roman" w:hAnsi="Times New Roman"/>
          <w:bCs/>
        </w:rPr>
        <w:t>theo quy định tại khoản 3 Điều 7 Nghị định số 10/2022/NĐ-CP (sau đây gọi là Bảng giá).</w:t>
      </w:r>
    </w:p>
    <w:p w:rsidR="00B5213F" w:rsidRPr="00B5213F" w:rsidRDefault="00B5213F" w:rsidP="00B5213F">
      <w:pPr>
        <w:spacing w:before="120" w:after="120"/>
        <w:ind w:right="-1" w:firstLine="720"/>
        <w:jc w:val="both"/>
        <w:rPr>
          <w:rFonts w:ascii="Times New Roman" w:hAnsi="Times New Roman"/>
          <w:bCs/>
        </w:rPr>
      </w:pPr>
      <w:r w:rsidRPr="00B5213F">
        <w:rPr>
          <w:rFonts w:ascii="Times New Roman" w:hAnsi="Times New Roman"/>
          <w:bCs/>
        </w:rPr>
        <w:t xml:space="preserve">- Bảng giá tính lệ phí trước bạ đối với ôtô, xe máy mới theo kiểu loại xe (trừ xe tải, xe khách), trong đó kiểu loại xe được xác định theo các chỉ tiêu loại phương tiện, nhãn hiệu, kiểu loại xe [số loại hoặc tên thương mại hoặc mã kiểu loại (nếu không có Tên thương mại); tên thương mại và mã kiểu loại (nếu có) đối với ôtô], thể tích làm việc hoặc công suất động cơ, số người cho phép chở (kể cả lái xe), nguồn gốc sản xuất của ô tô, xe máy trên Giấy chứng nhận chất lượng an toàn kỹ thuật và bảo vệ môi trường hoặc Thông báo miễn kiểm tra chất lượng an toàn kỹ thuật và bảo vệ môi trường hoặc Giấy chứng nhận chất lượng kiểu loại do cơ quan đăng kiểm Việt Nam cấp hoặc Phiếu kiểm tra chất lượng xuất xưởng dùng cho xe cơ giới </w:t>
      </w:r>
      <w:r w:rsidRPr="00B5213F">
        <w:rPr>
          <w:rFonts w:ascii="Times New Roman" w:hAnsi="Times New Roman"/>
          <w:b/>
          <w:bCs/>
          <w:i/>
        </w:rPr>
        <w:t>hoặc các giấy tờ, văn bản của cơ quan có thẩm quyền thể hiện đầy đủ các chỉ tiêu của kiểu loại xe trên Bảng giá</w:t>
      </w:r>
      <w:r w:rsidRPr="00B5213F">
        <w:rPr>
          <w:rFonts w:ascii="Times New Roman" w:hAnsi="Times New Roman"/>
          <w:bCs/>
        </w:rPr>
        <w:t>. Đơn vị tính trong chỉ tiêu thể tích làm việc được quy đổi làm tròn đến một chữ số thập phân như sau: ≥ 5 làm tròn lên, &lt; 5 làm tròn xuống.</w:t>
      </w:r>
    </w:p>
    <w:p w:rsidR="00B5213F" w:rsidRPr="00B5213F" w:rsidRDefault="00B5213F" w:rsidP="00B5213F">
      <w:pPr>
        <w:spacing w:before="120" w:after="120"/>
        <w:ind w:right="-1" w:firstLine="720"/>
        <w:jc w:val="both"/>
        <w:rPr>
          <w:rFonts w:ascii="Times New Roman" w:hAnsi="Times New Roman"/>
          <w:bCs/>
        </w:rPr>
      </w:pPr>
      <w:r w:rsidRPr="00B5213F">
        <w:rPr>
          <w:rFonts w:ascii="Times New Roman" w:hAnsi="Times New Roman"/>
          <w:bCs/>
        </w:rPr>
        <w:t xml:space="preserve">Bảng giá tính lệ phí trước bạ đối với </w:t>
      </w:r>
      <w:proofErr w:type="gramStart"/>
      <w:r w:rsidRPr="00B5213F">
        <w:rPr>
          <w:rFonts w:ascii="Times New Roman" w:hAnsi="Times New Roman"/>
          <w:bCs/>
        </w:rPr>
        <w:t>xe</w:t>
      </w:r>
      <w:proofErr w:type="gramEnd"/>
      <w:r w:rsidRPr="00B5213F">
        <w:rPr>
          <w:rFonts w:ascii="Times New Roman" w:hAnsi="Times New Roman"/>
          <w:bCs/>
        </w:rPr>
        <w:t xml:space="preserve"> tải theo các chỉ tiêu: nước sản xuất, nhãn hiệu, khối lượng hàng chuyên chở cho phép tham gia giao thông; đối </w:t>
      </w:r>
      <w:r w:rsidRPr="00B5213F">
        <w:rPr>
          <w:rFonts w:ascii="Times New Roman" w:hAnsi="Times New Roman"/>
          <w:bCs/>
        </w:rPr>
        <w:lastRenderedPageBreak/>
        <w:t>với xe khách theo các chỉ tiêu: nước sản xuất, nhãn hiệu, số người cho phép chờ kể cả lái xe.</w:t>
      </w:r>
    </w:p>
    <w:p w:rsidR="00B5213F" w:rsidRPr="00B5213F" w:rsidRDefault="0062302B" w:rsidP="00B5213F">
      <w:pPr>
        <w:spacing w:before="120" w:after="120"/>
        <w:ind w:right="-1" w:firstLine="720"/>
        <w:jc w:val="both"/>
        <w:rPr>
          <w:rFonts w:ascii="Times New Roman" w:hAnsi="Times New Roman"/>
          <w:bCs/>
        </w:rPr>
      </w:pPr>
      <w:r w:rsidRPr="0062302B">
        <w:rPr>
          <w:rFonts w:ascii="Times New Roman" w:hAnsi="Times New Roman"/>
          <w:bCs/>
          <w:i/>
          <w:strike/>
        </w:rPr>
        <w:t>Tổng</w:t>
      </w:r>
      <w:r w:rsidRPr="0062302B">
        <w:rPr>
          <w:rFonts w:ascii="Times New Roman" w:hAnsi="Times New Roman"/>
          <w:b/>
          <w:bCs/>
          <w:i/>
          <w:strike/>
        </w:rPr>
        <w:t xml:space="preserve"> </w:t>
      </w:r>
      <w:r w:rsidR="000E3D34" w:rsidRPr="0062302B">
        <w:rPr>
          <w:rFonts w:ascii="Times New Roman" w:hAnsi="Times New Roman"/>
          <w:bCs/>
          <w:i/>
          <w:strike/>
        </w:rPr>
        <w:t>cục Thuế</w:t>
      </w:r>
      <w:r w:rsidR="008038F4">
        <w:rPr>
          <w:rFonts w:ascii="Times New Roman" w:hAnsi="Times New Roman"/>
          <w:b/>
          <w:bCs/>
          <w:i/>
        </w:rPr>
        <w:t xml:space="preserve"> </w:t>
      </w:r>
      <w:r>
        <w:rPr>
          <w:rFonts w:ascii="Times New Roman" w:hAnsi="Times New Roman"/>
          <w:b/>
          <w:bCs/>
          <w:i/>
        </w:rPr>
        <w:t xml:space="preserve">Cơ quan thuế cấp tỉnh </w:t>
      </w:r>
      <w:r w:rsidR="00B5213F" w:rsidRPr="00B5213F">
        <w:rPr>
          <w:rFonts w:ascii="Times New Roman" w:hAnsi="Times New Roman"/>
          <w:bCs/>
        </w:rPr>
        <w:t xml:space="preserve">thực hiện, tổ chức thực hiện cập nhật, tổng hợp các cơ sở dữ liệu giá chuyển nhượng trên thị trường, giá tính lệ phí trước bạ đối với ô tô, xe máy; chủ trì, phối hợp với các đơn vị liên quan rà soát cơ sở dữ liệu giá, xây dựng và trình </w:t>
      </w:r>
      <w:r w:rsidR="000E3D34" w:rsidRPr="000E3D34">
        <w:rPr>
          <w:rFonts w:ascii="Times New Roman" w:hAnsi="Times New Roman"/>
          <w:bCs/>
          <w:i/>
          <w:strike/>
        </w:rPr>
        <w:t>Bộ Tài chính</w:t>
      </w:r>
      <w:r w:rsidR="000E3D34">
        <w:rPr>
          <w:rFonts w:ascii="Times New Roman" w:hAnsi="Times New Roman"/>
          <w:bCs/>
        </w:rPr>
        <w:t xml:space="preserve"> </w:t>
      </w:r>
      <w:r w:rsidR="00B5213F" w:rsidRPr="00B5213F">
        <w:rPr>
          <w:rFonts w:ascii="Times New Roman" w:hAnsi="Times New Roman"/>
          <w:b/>
          <w:bCs/>
          <w:i/>
        </w:rPr>
        <w:t>Ủy ban nhân dân cấp tỉnh</w:t>
      </w:r>
      <w:r w:rsidR="00B5213F" w:rsidRPr="00B5213F">
        <w:rPr>
          <w:rFonts w:ascii="Times New Roman" w:hAnsi="Times New Roman"/>
          <w:bCs/>
        </w:rPr>
        <w:t xml:space="preserve"> ban hành Bảng giá tính lệ phí trước bạ, Bảng giá tính lệ phí trước bạ điều chỉnh, bổ sung đối với ô tô, xe máy theo quy định tại khoản 2 và khoản 3 Điều 7 Nghị định số 10/2022/NĐ-CP </w:t>
      </w:r>
      <w:r w:rsidR="00B5213F" w:rsidRPr="00B5213F">
        <w:rPr>
          <w:rFonts w:ascii="Times New Roman" w:hAnsi="Times New Roman"/>
          <w:b/>
          <w:bCs/>
          <w:i/>
        </w:rPr>
        <w:t>(được sửa đổi, bổ sung tại Điều 1 Nghị định số     /2025/NĐ-CP)</w:t>
      </w:r>
      <w:r w:rsidR="00B5213F" w:rsidRPr="00B5213F">
        <w:rPr>
          <w:rFonts w:ascii="Times New Roman" w:hAnsi="Times New Roman"/>
          <w:bCs/>
        </w:rPr>
        <w:t xml:space="preserve">. </w:t>
      </w:r>
    </w:p>
    <w:p w:rsidR="00B5213F" w:rsidRPr="00B5213F" w:rsidRDefault="00B5213F" w:rsidP="00B5213F">
      <w:pPr>
        <w:spacing w:before="120" w:after="120"/>
        <w:ind w:right="-1" w:firstLine="720"/>
        <w:jc w:val="both"/>
        <w:rPr>
          <w:rFonts w:ascii="Times New Roman" w:hAnsi="Times New Roman"/>
          <w:bCs/>
          <w:i/>
        </w:rPr>
      </w:pPr>
      <w:r w:rsidRPr="00B5213F">
        <w:rPr>
          <w:rFonts w:ascii="Times New Roman" w:hAnsi="Times New Roman"/>
          <w:bCs/>
        </w:rPr>
        <w:t xml:space="preserve">- Trường hợp phát sinh loại ô tô, xe máy mới mà tại thời điểm nộp tờ khai lệ phí trước bạ chưa có trong Bảng giá thì </w:t>
      </w:r>
      <w:r w:rsidR="000E3D34" w:rsidRPr="000E3D34">
        <w:rPr>
          <w:rFonts w:ascii="Times New Roman" w:hAnsi="Times New Roman"/>
          <w:bCs/>
          <w:i/>
          <w:strike/>
        </w:rPr>
        <w:t>cơ quan thuế</w:t>
      </w:r>
      <w:r w:rsidR="000E3D34">
        <w:rPr>
          <w:rFonts w:ascii="Times New Roman" w:hAnsi="Times New Roman"/>
          <w:bCs/>
        </w:rPr>
        <w:t xml:space="preserve"> </w:t>
      </w:r>
      <w:r w:rsidR="00796FF8">
        <w:rPr>
          <w:rFonts w:ascii="Times New Roman" w:hAnsi="Times New Roman"/>
          <w:b/>
          <w:bCs/>
          <w:i/>
        </w:rPr>
        <w:t xml:space="preserve">Cơ quan thuế cấp tỉnh </w:t>
      </w:r>
      <w:r w:rsidRPr="00B5213F">
        <w:rPr>
          <w:rFonts w:ascii="Times New Roman" w:hAnsi="Times New Roman"/>
          <w:b/>
          <w:bCs/>
          <w:i/>
        </w:rPr>
        <w:t>báo cáo</w:t>
      </w:r>
      <w:r w:rsidRPr="00B5213F">
        <w:rPr>
          <w:rFonts w:ascii="Times New Roman" w:hAnsi="Times New Roman"/>
          <w:bCs/>
          <w:i/>
        </w:rPr>
        <w:t xml:space="preserve"> </w:t>
      </w:r>
      <w:r w:rsidRPr="00B5213F">
        <w:rPr>
          <w:rFonts w:ascii="Times New Roman" w:hAnsi="Times New Roman"/>
          <w:b/>
          <w:bCs/>
          <w:i/>
        </w:rPr>
        <w:t>Ủy ban nhân dân cấp tỉnh</w:t>
      </w:r>
      <w:r w:rsidRPr="00B5213F">
        <w:rPr>
          <w:rFonts w:ascii="Times New Roman" w:hAnsi="Times New Roman"/>
          <w:bCs/>
        </w:rPr>
        <w:t xml:space="preserve"> căn cứ vào cơ sở dữ liệu quy định tại khoản 2 Điều 7 Nghị định số 10/2022/NĐ-CP để quyết định giá tính lệ phí trước bạ của từng loại ô tô, xe máy mới phát sinh theo điểm b khoản 3 Điều 7 Nghị định số 10/2022/NĐ-CP </w:t>
      </w:r>
      <w:r w:rsidRPr="00B5213F">
        <w:rPr>
          <w:rFonts w:ascii="Times New Roman" w:hAnsi="Times New Roman"/>
          <w:b/>
          <w:bCs/>
          <w:i/>
        </w:rPr>
        <w:t>(được sửa đổi, bổ sung tại Điều 1 Nghị định số     /2025/NĐ-CP)</w:t>
      </w:r>
      <w:r w:rsidRPr="00B5213F">
        <w:rPr>
          <w:rFonts w:ascii="Times New Roman" w:hAnsi="Times New Roman"/>
          <w:bCs/>
        </w:rPr>
        <w:t xml:space="preserve">. </w:t>
      </w:r>
      <w:r w:rsidR="000E3D34">
        <w:rPr>
          <w:rFonts w:ascii="Times New Roman" w:hAnsi="Times New Roman"/>
          <w:bCs/>
        </w:rPr>
        <w:t xml:space="preserve"> </w:t>
      </w:r>
      <w:r w:rsidR="000E3D34" w:rsidRPr="00796FF8">
        <w:rPr>
          <w:rFonts w:ascii="Times New Roman" w:hAnsi="Times New Roman"/>
          <w:bCs/>
          <w:i/>
          <w:strike/>
        </w:rPr>
        <w:t>Cục</w:t>
      </w:r>
      <w:r w:rsidR="000E3D34" w:rsidRPr="00796FF8">
        <w:rPr>
          <w:rFonts w:ascii="Times New Roman" w:hAnsi="Times New Roman"/>
          <w:bCs/>
          <w:strike/>
        </w:rPr>
        <w:t xml:space="preserve"> </w:t>
      </w:r>
      <w:proofErr w:type="gramStart"/>
      <w:r w:rsidR="000E3D34" w:rsidRPr="00796FF8">
        <w:rPr>
          <w:rFonts w:ascii="Times New Roman" w:hAnsi="Times New Roman"/>
          <w:bCs/>
          <w:i/>
          <w:strike/>
        </w:rPr>
        <w:t>Thuế</w:t>
      </w:r>
      <w:r w:rsidR="000E3D34">
        <w:rPr>
          <w:rFonts w:ascii="Times New Roman" w:hAnsi="Times New Roman"/>
          <w:bCs/>
        </w:rPr>
        <w:t xml:space="preserve"> </w:t>
      </w:r>
      <w:r w:rsidR="00796FF8">
        <w:rPr>
          <w:rFonts w:ascii="Times New Roman" w:hAnsi="Times New Roman"/>
          <w:bCs/>
        </w:rPr>
        <w:t xml:space="preserve"> </w:t>
      </w:r>
      <w:r w:rsidR="00796FF8" w:rsidRPr="00796FF8">
        <w:rPr>
          <w:rFonts w:ascii="Times New Roman" w:hAnsi="Times New Roman"/>
          <w:b/>
          <w:bCs/>
          <w:i/>
        </w:rPr>
        <w:t>Cơ</w:t>
      </w:r>
      <w:proofErr w:type="gramEnd"/>
      <w:r w:rsidR="00796FF8" w:rsidRPr="00796FF8">
        <w:rPr>
          <w:rFonts w:ascii="Times New Roman" w:hAnsi="Times New Roman"/>
          <w:b/>
          <w:bCs/>
          <w:i/>
        </w:rPr>
        <w:t xml:space="preserve"> quan thuế cấp tỉnh</w:t>
      </w:r>
      <w:r w:rsidR="00796FF8">
        <w:rPr>
          <w:rFonts w:ascii="Times New Roman" w:hAnsi="Times New Roman"/>
          <w:bCs/>
        </w:rPr>
        <w:t xml:space="preserve"> </w:t>
      </w:r>
      <w:r w:rsidRPr="00B5213F">
        <w:rPr>
          <w:rFonts w:ascii="Times New Roman" w:hAnsi="Times New Roman"/>
          <w:bCs/>
        </w:rPr>
        <w:t xml:space="preserve">thông báo cho các </w:t>
      </w:r>
      <w:r w:rsidR="000E3D34" w:rsidRPr="000E75F1">
        <w:rPr>
          <w:rFonts w:ascii="Times New Roman" w:hAnsi="Times New Roman"/>
          <w:bCs/>
          <w:i/>
          <w:strike/>
        </w:rPr>
        <w:t>Chi cục</w:t>
      </w:r>
      <w:r w:rsidR="000E3D34" w:rsidRPr="000E75F1">
        <w:rPr>
          <w:rFonts w:ascii="Times New Roman" w:hAnsi="Times New Roman"/>
          <w:bCs/>
          <w:i/>
        </w:rPr>
        <w:t xml:space="preserve"> </w:t>
      </w:r>
      <w:r w:rsidR="000E3D34" w:rsidRPr="00796FF8">
        <w:rPr>
          <w:rFonts w:ascii="Times New Roman" w:hAnsi="Times New Roman"/>
          <w:bCs/>
        </w:rPr>
        <w:t>Thuế</w:t>
      </w:r>
      <w:r w:rsidR="000E3D34">
        <w:rPr>
          <w:rFonts w:ascii="Times New Roman" w:hAnsi="Times New Roman"/>
          <w:bCs/>
        </w:rPr>
        <w:t xml:space="preserve"> </w:t>
      </w:r>
      <w:r w:rsidR="00796FF8" w:rsidRPr="00796FF8">
        <w:rPr>
          <w:rFonts w:ascii="Times New Roman" w:hAnsi="Times New Roman"/>
          <w:b/>
          <w:bCs/>
          <w:i/>
        </w:rPr>
        <w:t>cơ sở</w:t>
      </w:r>
      <w:r w:rsidR="00796FF8">
        <w:rPr>
          <w:rFonts w:ascii="Times New Roman" w:hAnsi="Times New Roman"/>
          <w:bCs/>
        </w:rPr>
        <w:t xml:space="preserve"> </w:t>
      </w:r>
      <w:r w:rsidRPr="00B5213F">
        <w:rPr>
          <w:rFonts w:ascii="Times New Roman" w:hAnsi="Times New Roman"/>
          <w:bCs/>
        </w:rPr>
        <w:t>giá tính lệ phí trước bạ áp dụng thống nhất trên địa bàn trong thời hạn 03 (ba) ngày làm việc kể từ ngày</w:t>
      </w:r>
      <w:r w:rsidR="000E3D34">
        <w:rPr>
          <w:rFonts w:ascii="Times New Roman" w:hAnsi="Times New Roman"/>
          <w:bCs/>
        </w:rPr>
        <w:t xml:space="preserve"> </w:t>
      </w:r>
      <w:r w:rsidR="000E3D34" w:rsidRPr="000E75F1">
        <w:rPr>
          <w:rFonts w:ascii="Times New Roman" w:hAnsi="Times New Roman"/>
          <w:bCs/>
          <w:i/>
          <w:strike/>
        </w:rPr>
        <w:t>Chi cục</w:t>
      </w:r>
      <w:r w:rsidR="000E75F1">
        <w:rPr>
          <w:rFonts w:ascii="Times New Roman" w:hAnsi="Times New Roman"/>
          <w:bCs/>
          <w:i/>
        </w:rPr>
        <w:t xml:space="preserve"> </w:t>
      </w:r>
      <w:r w:rsidR="000E3D34" w:rsidRPr="00796FF8">
        <w:rPr>
          <w:rFonts w:ascii="Times New Roman" w:hAnsi="Times New Roman"/>
          <w:bCs/>
        </w:rPr>
        <w:t>Thuế</w:t>
      </w:r>
      <w:r w:rsidRPr="00B5213F">
        <w:rPr>
          <w:rFonts w:ascii="Times New Roman" w:hAnsi="Times New Roman"/>
          <w:bCs/>
        </w:rPr>
        <w:t xml:space="preserve"> </w:t>
      </w:r>
      <w:r w:rsidR="00796FF8" w:rsidRPr="00796FF8">
        <w:rPr>
          <w:rFonts w:ascii="Times New Roman" w:hAnsi="Times New Roman"/>
          <w:b/>
          <w:bCs/>
          <w:i/>
        </w:rPr>
        <w:t>cơ sở</w:t>
      </w:r>
      <w:r w:rsidR="00796FF8">
        <w:rPr>
          <w:rFonts w:ascii="Times New Roman" w:hAnsi="Times New Roman"/>
          <w:bCs/>
        </w:rPr>
        <w:t xml:space="preserve"> </w:t>
      </w:r>
      <w:r w:rsidRPr="00B5213F">
        <w:rPr>
          <w:rFonts w:ascii="Times New Roman" w:hAnsi="Times New Roman"/>
          <w:bCs/>
        </w:rPr>
        <w:t>tiếp nhận hồ sơ khai lệ phí trước bạ hợp lệ.</w:t>
      </w:r>
    </w:p>
    <w:p w:rsidR="00B5213F" w:rsidRDefault="00B5213F" w:rsidP="00B5213F">
      <w:pPr>
        <w:spacing w:before="120" w:after="120"/>
        <w:ind w:right="-1" w:firstLine="720"/>
        <w:jc w:val="both"/>
        <w:rPr>
          <w:rFonts w:ascii="Times New Roman" w:hAnsi="Times New Roman"/>
          <w:bCs/>
        </w:rPr>
      </w:pPr>
      <w:proofErr w:type="gramStart"/>
      <w:r w:rsidRPr="00B5213F">
        <w:rPr>
          <w:rFonts w:ascii="Times New Roman" w:hAnsi="Times New Roman"/>
          <w:bCs/>
        </w:rPr>
        <w:t>Ô tô, xe máy chưa có trong Bảng giá là ô tô, xe máy có một trong các chỉ tiêu quy định tại điểm này không trùng với các chỉ tiêu có trong Bảng giá.”</w:t>
      </w:r>
      <w:proofErr w:type="gramEnd"/>
    </w:p>
    <w:p w:rsidR="000C0CE9" w:rsidRPr="00A40D51" w:rsidRDefault="00C9116E" w:rsidP="00B5213F">
      <w:pPr>
        <w:spacing w:before="120" w:after="120"/>
        <w:ind w:right="-1" w:firstLine="720"/>
        <w:jc w:val="both"/>
        <w:rPr>
          <w:rFonts w:ascii="Times New Roman" w:hAnsi="Times New Roman"/>
          <w:b/>
          <w:bCs/>
        </w:rPr>
      </w:pPr>
      <w:r w:rsidRPr="00A40D51">
        <w:rPr>
          <w:rFonts w:ascii="Times New Roman" w:hAnsi="Times New Roman"/>
          <w:b/>
          <w:bCs/>
        </w:rPr>
        <w:t>2</w:t>
      </w:r>
      <w:r w:rsidR="000C0CE9" w:rsidRPr="00A40D51">
        <w:rPr>
          <w:rFonts w:ascii="Times New Roman" w:hAnsi="Times New Roman"/>
          <w:b/>
          <w:bCs/>
        </w:rPr>
        <w:t xml:space="preserve">.2 Sửa đổi quy định về mức </w:t>
      </w:r>
      <w:proofErr w:type="gramStart"/>
      <w:r w:rsidR="000C0CE9" w:rsidRPr="00A40D51">
        <w:rPr>
          <w:rFonts w:ascii="Times New Roman" w:hAnsi="Times New Roman"/>
          <w:b/>
          <w:bCs/>
        </w:rPr>
        <w:t>thu</w:t>
      </w:r>
      <w:proofErr w:type="gramEnd"/>
      <w:r w:rsidR="000C0CE9" w:rsidRPr="00A40D51">
        <w:rPr>
          <w:rFonts w:ascii="Times New Roman" w:hAnsi="Times New Roman"/>
          <w:b/>
          <w:bCs/>
        </w:rPr>
        <w:t xml:space="preserve"> lệ phí trước bạ </w:t>
      </w:r>
    </w:p>
    <w:p w:rsidR="008900C8" w:rsidRDefault="008900C8" w:rsidP="00B5213F">
      <w:pPr>
        <w:spacing w:before="120" w:after="120"/>
        <w:ind w:right="-1" w:firstLine="720"/>
        <w:jc w:val="both"/>
        <w:rPr>
          <w:rFonts w:ascii="Times New Roman" w:hAnsi="Times New Roman"/>
          <w:b/>
          <w:bCs/>
          <w:i/>
        </w:rPr>
      </w:pPr>
      <w:r>
        <w:rPr>
          <w:rFonts w:ascii="Times New Roman" w:hAnsi="Times New Roman"/>
          <w:b/>
          <w:bCs/>
          <w:i/>
        </w:rPr>
        <w:t xml:space="preserve">a) Đối với </w:t>
      </w:r>
      <w:proofErr w:type="gramStart"/>
      <w:r>
        <w:rPr>
          <w:rFonts w:ascii="Times New Roman" w:hAnsi="Times New Roman"/>
          <w:b/>
          <w:bCs/>
          <w:i/>
        </w:rPr>
        <w:t>xe</w:t>
      </w:r>
      <w:proofErr w:type="gramEnd"/>
      <w:r>
        <w:rPr>
          <w:rFonts w:ascii="Times New Roman" w:hAnsi="Times New Roman"/>
          <w:b/>
          <w:bCs/>
          <w:i/>
        </w:rPr>
        <w:t xml:space="preserve"> máy </w:t>
      </w:r>
    </w:p>
    <w:p w:rsidR="000C0CE9" w:rsidRDefault="000C0CE9" w:rsidP="00B5213F">
      <w:pPr>
        <w:spacing w:before="120" w:after="120"/>
        <w:ind w:right="-1" w:firstLine="720"/>
        <w:jc w:val="both"/>
        <w:rPr>
          <w:rFonts w:ascii="Times New Roman" w:hAnsi="Times New Roman"/>
          <w:bCs/>
        </w:rPr>
      </w:pPr>
      <w:r w:rsidRPr="000C0CE9">
        <w:rPr>
          <w:rFonts w:ascii="Times New Roman" w:hAnsi="Times New Roman"/>
          <w:bCs/>
        </w:rPr>
        <w:t xml:space="preserve">Để </w:t>
      </w:r>
      <w:r>
        <w:rPr>
          <w:rFonts w:ascii="Times New Roman" w:hAnsi="Times New Roman"/>
          <w:bCs/>
        </w:rPr>
        <w:t xml:space="preserve">phù hợp với </w:t>
      </w:r>
      <w:r w:rsidRPr="000C0CE9">
        <w:rPr>
          <w:rFonts w:ascii="Times New Roman" w:hAnsi="Times New Roman"/>
          <w:bCs/>
        </w:rPr>
        <w:t>quy định về mức thu LPTB đối với xe máy tại dự thảo Nghị định</w:t>
      </w:r>
      <w:r>
        <w:rPr>
          <w:rFonts w:ascii="Times New Roman" w:hAnsi="Times New Roman"/>
          <w:bCs/>
        </w:rPr>
        <w:t xml:space="preserve"> sửa đổi, bổ sung một số điều của Nghị định số 10/2022/NĐ-CP, Cục QLGSCST sửa đổi khoản 1 Điều 4 Thông tư số 13/2022/TT-BTC như sau: </w:t>
      </w:r>
    </w:p>
    <w:p w:rsidR="000C0CE9" w:rsidRPr="000C0CE9" w:rsidRDefault="000C0CE9" w:rsidP="000C0CE9">
      <w:pPr>
        <w:spacing w:before="120" w:after="120"/>
        <w:ind w:right="-1" w:firstLine="720"/>
        <w:jc w:val="both"/>
        <w:rPr>
          <w:rFonts w:ascii="Times New Roman" w:hAnsi="Times New Roman"/>
          <w:bCs/>
          <w:i/>
          <w:strike/>
        </w:rPr>
      </w:pPr>
      <w:bookmarkStart w:id="2" w:name="khoan_1_4"/>
      <w:r>
        <w:rPr>
          <w:rFonts w:ascii="Times New Roman" w:hAnsi="Times New Roman"/>
          <w:bCs/>
        </w:rPr>
        <w:t>“</w:t>
      </w:r>
      <w:r w:rsidRPr="000C0CE9">
        <w:rPr>
          <w:rFonts w:ascii="Times New Roman" w:hAnsi="Times New Roman"/>
          <w:bCs/>
        </w:rPr>
        <w:t>1. Xe máy áp dụng mức thu quy định tại</w:t>
      </w:r>
      <w:bookmarkEnd w:id="2"/>
      <w:r w:rsidRPr="000C0CE9">
        <w:rPr>
          <w:rFonts w:ascii="Times New Roman" w:hAnsi="Times New Roman"/>
          <w:bCs/>
        </w:rPr>
        <w:t> </w:t>
      </w:r>
      <w:bookmarkStart w:id="3" w:name="dc_19"/>
      <w:r w:rsidRPr="000C0CE9">
        <w:rPr>
          <w:rFonts w:ascii="Times New Roman" w:hAnsi="Times New Roman"/>
          <w:bCs/>
        </w:rPr>
        <w:t>khoản 4 Điều 8 Nghị định số 10/2022/NĐ-CP</w:t>
      </w:r>
      <w:bookmarkEnd w:id="3"/>
      <w:r w:rsidRPr="000C0CE9">
        <w:rPr>
          <w:rFonts w:ascii="Times New Roman" w:hAnsi="Times New Roman"/>
          <w:bCs/>
        </w:rPr>
        <w:t>. </w:t>
      </w:r>
      <w:bookmarkStart w:id="4" w:name="khoan_1_4_name"/>
      <w:r w:rsidRPr="000C0CE9">
        <w:rPr>
          <w:rFonts w:ascii="Times New Roman" w:hAnsi="Times New Roman"/>
          <w:bCs/>
          <w:i/>
          <w:strike/>
        </w:rPr>
        <w:t>Mức thu đối với các trường hợp riêng như sau:</w:t>
      </w:r>
      <w:bookmarkEnd w:id="4"/>
    </w:p>
    <w:p w:rsidR="000C0CE9" w:rsidRPr="000C0CE9" w:rsidRDefault="000C0CE9" w:rsidP="000C0CE9">
      <w:pPr>
        <w:spacing w:before="120" w:after="120"/>
        <w:ind w:right="-1" w:firstLine="720"/>
        <w:jc w:val="both"/>
        <w:rPr>
          <w:rFonts w:ascii="Times New Roman" w:hAnsi="Times New Roman"/>
          <w:bCs/>
          <w:i/>
          <w:strike/>
        </w:rPr>
      </w:pPr>
      <w:r w:rsidRPr="000C0CE9">
        <w:rPr>
          <w:rFonts w:ascii="Times New Roman" w:hAnsi="Times New Roman"/>
          <w:bCs/>
          <w:i/>
          <w:strike/>
        </w:rPr>
        <w:t xml:space="preserve">a) Xe máy của tổ chức, cá nhân ở các thành phố trực thuộc Trung ương; thành phố thuộc tỉnh; thị xã nơi Ủy ban nhân dân tỉnh đóng trụ sở: nộp lệ phí trước bạ lần đầu với mức </w:t>
      </w:r>
      <w:proofErr w:type="gramStart"/>
      <w:r w:rsidRPr="000C0CE9">
        <w:rPr>
          <w:rFonts w:ascii="Times New Roman" w:hAnsi="Times New Roman"/>
          <w:bCs/>
          <w:i/>
          <w:strike/>
        </w:rPr>
        <w:t>thu</w:t>
      </w:r>
      <w:proofErr w:type="gramEnd"/>
      <w:r w:rsidRPr="000C0CE9">
        <w:rPr>
          <w:rFonts w:ascii="Times New Roman" w:hAnsi="Times New Roman"/>
          <w:bCs/>
          <w:i/>
          <w:strike/>
        </w:rPr>
        <w:t xml:space="preserve"> là 5%.</w:t>
      </w:r>
    </w:p>
    <w:p w:rsidR="000C0CE9" w:rsidRPr="000C0CE9" w:rsidRDefault="000C0CE9" w:rsidP="000C0CE9">
      <w:pPr>
        <w:spacing w:before="120" w:after="120"/>
        <w:ind w:right="-1" w:firstLine="720"/>
        <w:jc w:val="both"/>
        <w:rPr>
          <w:rFonts w:ascii="Times New Roman" w:hAnsi="Times New Roman"/>
          <w:bCs/>
          <w:i/>
          <w:strike/>
        </w:rPr>
      </w:pPr>
      <w:r w:rsidRPr="000C0CE9">
        <w:rPr>
          <w:rFonts w:ascii="Times New Roman" w:hAnsi="Times New Roman"/>
          <w:bCs/>
          <w:i/>
          <w:strike/>
        </w:rPr>
        <w:t>Thành phố trực thuộc Trung ương, thành phố thuộc tỉnh; thị xã nơi Ủy ban nhân dân tỉnh, thành phố trực thuộc Trung ương đóng trụ sở được xác định theo địa giới hành chính nhà nước tại thời điểm kê khai lệ phí trước bạ, trong đó: Thành phố trực thuộc Trung ương bao gồm tất cả các quận, huyện trực thuộc thành phố, không phân biệt các quận nội thành hay các huyện ngoại thành, đô thị hay nông thôn; Thành phố thuộc tỉnh và thị xã nơi Ủy ban nhân dân tỉnh đóng trụ sở bao gồm tất cả các phường, xã thuộc thành phố, thị xã, không phân biệt là nội thành, nội thị hay xã ngoại thành, ngoại thị.</w:t>
      </w:r>
    </w:p>
    <w:p w:rsidR="000C0CE9" w:rsidRPr="000C0CE9" w:rsidRDefault="000C0CE9" w:rsidP="000C0CE9">
      <w:pPr>
        <w:spacing w:before="120" w:after="120"/>
        <w:ind w:right="-1" w:firstLine="720"/>
        <w:jc w:val="both"/>
        <w:rPr>
          <w:rFonts w:ascii="Times New Roman" w:hAnsi="Times New Roman"/>
          <w:bCs/>
          <w:i/>
          <w:strike/>
        </w:rPr>
      </w:pPr>
      <w:r w:rsidRPr="000C0CE9">
        <w:rPr>
          <w:rFonts w:ascii="Times New Roman" w:hAnsi="Times New Roman"/>
          <w:bCs/>
          <w:i/>
          <w:strike/>
        </w:rPr>
        <w:lastRenderedPageBreak/>
        <w:t xml:space="preserve">b) Xe máy nộp lệ phí trước bạ lần thứ 02 trở đi được áp dụng mức </w:t>
      </w:r>
      <w:proofErr w:type="gramStart"/>
      <w:r w:rsidRPr="000C0CE9">
        <w:rPr>
          <w:rFonts w:ascii="Times New Roman" w:hAnsi="Times New Roman"/>
          <w:bCs/>
          <w:i/>
          <w:strike/>
        </w:rPr>
        <w:t>thu</w:t>
      </w:r>
      <w:proofErr w:type="gramEnd"/>
      <w:r w:rsidRPr="000C0CE9">
        <w:rPr>
          <w:rFonts w:ascii="Times New Roman" w:hAnsi="Times New Roman"/>
          <w:bCs/>
          <w:i/>
          <w:strike/>
        </w:rPr>
        <w:t xml:space="preserve"> là 1%.</w:t>
      </w:r>
    </w:p>
    <w:p w:rsidR="000C0CE9" w:rsidRPr="000C0CE9" w:rsidRDefault="000C0CE9" w:rsidP="000C0CE9">
      <w:pPr>
        <w:spacing w:before="120" w:after="120"/>
        <w:ind w:right="-1" w:firstLine="720"/>
        <w:jc w:val="both"/>
        <w:rPr>
          <w:rFonts w:ascii="Times New Roman" w:hAnsi="Times New Roman"/>
          <w:bCs/>
          <w:i/>
          <w:strike/>
        </w:rPr>
      </w:pPr>
      <w:r w:rsidRPr="000C0CE9">
        <w:rPr>
          <w:rFonts w:ascii="Times New Roman" w:hAnsi="Times New Roman"/>
          <w:bCs/>
          <w:i/>
          <w:strike/>
        </w:rPr>
        <w:t xml:space="preserve">Trường hợp chủ tài sản đã kê khai, nộp lệ phí trước bạ đối với xe máy là 2%, sau đó chuyển giao cho tổ chức, cá nhân ở địa bàn quy định tại điểm a khoản này thì nộp lệ phí trước bạ với mức thu là 5%. Trường hợp </w:t>
      </w:r>
      <w:proofErr w:type="gramStart"/>
      <w:r w:rsidRPr="000C0CE9">
        <w:rPr>
          <w:rFonts w:ascii="Times New Roman" w:hAnsi="Times New Roman"/>
          <w:bCs/>
          <w:i/>
          <w:strike/>
        </w:rPr>
        <w:t>xe</w:t>
      </w:r>
      <w:proofErr w:type="gramEnd"/>
      <w:r w:rsidRPr="000C0CE9">
        <w:rPr>
          <w:rFonts w:ascii="Times New Roman" w:hAnsi="Times New Roman"/>
          <w:bCs/>
          <w:i/>
          <w:strike/>
        </w:rPr>
        <w:t xml:space="preserve"> máy đã nộp lệ phí trước bạ theo mức thu 5% thì các lần chuyển nhượng tiếp theo nộp lệ phí trước bạ theo mức thu 1%.</w:t>
      </w:r>
    </w:p>
    <w:p w:rsidR="000C0CE9" w:rsidRDefault="000C0CE9" w:rsidP="000C0CE9">
      <w:pPr>
        <w:spacing w:before="120" w:after="120"/>
        <w:ind w:right="-1" w:firstLine="720"/>
        <w:jc w:val="both"/>
        <w:rPr>
          <w:rFonts w:ascii="Times New Roman" w:hAnsi="Times New Roman"/>
          <w:bCs/>
          <w:i/>
        </w:rPr>
      </w:pPr>
      <w:r w:rsidRPr="000C0CE9">
        <w:rPr>
          <w:rFonts w:ascii="Times New Roman" w:hAnsi="Times New Roman"/>
          <w:bCs/>
          <w:i/>
          <w:strike/>
        </w:rPr>
        <w:t>Địa bàn đã kê khai, nộp lệ phí lần trước được xác định theo “Nơi thường trú”, “Nơi Đăng ký nhân khẩu thường trú” hoặc “Địa chỉ” ghi trong giấy đăng ký xe hoặc giấy chứng nhận thu hồi đăng ký, biển số xe và được xác định theo địa giới hành chính nhà nước tại thời điểm kê khai lệ phí trước bạ.</w:t>
      </w:r>
      <w:r>
        <w:rPr>
          <w:rFonts w:ascii="Times New Roman" w:hAnsi="Times New Roman"/>
          <w:bCs/>
          <w:i/>
        </w:rPr>
        <w:t>”</w:t>
      </w:r>
    </w:p>
    <w:p w:rsidR="009F3575" w:rsidRPr="008038F4" w:rsidRDefault="008900C8" w:rsidP="008038F4">
      <w:pPr>
        <w:spacing w:before="120" w:after="120"/>
        <w:ind w:right="-1" w:firstLine="720"/>
        <w:jc w:val="both"/>
        <w:rPr>
          <w:rFonts w:ascii="Times New Roman" w:hAnsi="Times New Roman"/>
          <w:b/>
          <w:bCs/>
          <w:i/>
        </w:rPr>
      </w:pPr>
      <w:r w:rsidRPr="008900C8">
        <w:rPr>
          <w:rFonts w:ascii="Times New Roman" w:hAnsi="Times New Roman"/>
          <w:b/>
          <w:bCs/>
          <w:i/>
        </w:rPr>
        <w:t xml:space="preserve">b) Đối với </w:t>
      </w:r>
      <w:proofErr w:type="gramStart"/>
      <w:r w:rsidR="009F3575">
        <w:rPr>
          <w:rFonts w:ascii="Times New Roman" w:hAnsi="Times New Roman"/>
          <w:b/>
          <w:bCs/>
          <w:i/>
        </w:rPr>
        <w:t>xe</w:t>
      </w:r>
      <w:proofErr w:type="gramEnd"/>
      <w:r w:rsidR="009F3575">
        <w:rPr>
          <w:rFonts w:ascii="Times New Roman" w:hAnsi="Times New Roman"/>
          <w:b/>
          <w:bCs/>
          <w:i/>
        </w:rPr>
        <w:t xml:space="preserve"> </w:t>
      </w:r>
      <w:r w:rsidRPr="008900C8">
        <w:rPr>
          <w:rFonts w:ascii="Times New Roman" w:hAnsi="Times New Roman"/>
          <w:b/>
          <w:bCs/>
          <w:i/>
        </w:rPr>
        <w:t>ô tô</w:t>
      </w:r>
    </w:p>
    <w:p w:rsidR="00557CB4" w:rsidRPr="00796FF8" w:rsidRDefault="009F3575" w:rsidP="00796FF8">
      <w:pPr>
        <w:ind w:right="-1" w:firstLine="720"/>
        <w:jc w:val="both"/>
        <w:rPr>
          <w:rFonts w:ascii="Times New Roman" w:hAnsi="Times New Roman"/>
          <w:bCs/>
        </w:rPr>
      </w:pPr>
      <w:r w:rsidRPr="00796FF8">
        <w:rPr>
          <w:rFonts w:ascii="Times New Roman" w:hAnsi="Times New Roman"/>
          <w:bCs/>
        </w:rPr>
        <w:t xml:space="preserve">Theo quy định tại Nghị định số 10/2022/NĐ-CP thì số người cho phép chở cũng ảnh hưởng đến việc xác định mức </w:t>
      </w:r>
      <w:proofErr w:type="gramStart"/>
      <w:r w:rsidRPr="00796FF8">
        <w:rPr>
          <w:rFonts w:ascii="Times New Roman" w:hAnsi="Times New Roman"/>
          <w:bCs/>
        </w:rPr>
        <w:t>thu</w:t>
      </w:r>
      <w:proofErr w:type="gramEnd"/>
      <w:r w:rsidRPr="00796FF8">
        <w:rPr>
          <w:rFonts w:ascii="Times New Roman" w:hAnsi="Times New Roman"/>
          <w:bCs/>
        </w:rPr>
        <w:t xml:space="preserve"> lệ phí trước bạ đối với ô tô pick-up, ô tô tải Van. Trên thực tế phát sinh các loại xe ô tô chuyên dụng phục vụ an ninh, trật tự của cơ quan công an </w:t>
      </w:r>
      <w:r w:rsidRPr="00796FF8">
        <w:rPr>
          <w:rFonts w:ascii="Times New Roman" w:hAnsi="Times New Roman"/>
          <w:b/>
          <w:bCs/>
        </w:rPr>
        <w:t>không</w:t>
      </w:r>
      <w:r w:rsidRPr="00796FF8">
        <w:rPr>
          <w:rFonts w:ascii="Times New Roman" w:hAnsi="Times New Roman"/>
          <w:bCs/>
        </w:rPr>
        <w:t xml:space="preserve"> do cơ quan đăng kiểm xác định thông số kỹ thuật; theo đó, cần bổ sung các phương án cho phép cơ quan thuế dựa trên nguồn thông tin từ các cơ quan khác có thẩm quyền để xác định mức thu lệ phí trước bạ của xe.</w:t>
      </w:r>
      <w:r w:rsidR="00796FF8" w:rsidRPr="00796FF8">
        <w:rPr>
          <w:rFonts w:ascii="Times New Roman" w:hAnsi="Times New Roman"/>
          <w:bCs/>
        </w:rPr>
        <w:t xml:space="preserve"> </w:t>
      </w:r>
      <w:r w:rsidR="008038F4" w:rsidRPr="00796FF8">
        <w:rPr>
          <w:rFonts w:ascii="Times New Roman" w:hAnsi="Times New Roman"/>
          <w:bCs/>
        </w:rPr>
        <w:t>Ngoài ra, để đảm bảo đồng bộ với nội dung sửa đổi đối tượng chịu lệ phí trước bạ tại Nghị định số 10/2022/NĐ-CP của Chính phủ</w:t>
      </w:r>
      <w:r w:rsidR="00A0341A" w:rsidRPr="00796FF8">
        <w:rPr>
          <w:rFonts w:ascii="Times New Roman" w:hAnsi="Times New Roman"/>
          <w:bCs/>
        </w:rPr>
        <w:t xml:space="preserve">, </w:t>
      </w:r>
      <w:r w:rsidR="00557CB4" w:rsidRPr="00796FF8">
        <w:rPr>
          <w:rFonts w:ascii="Times New Roman" w:hAnsi="Times New Roman"/>
          <w:bCs/>
        </w:rPr>
        <w:t xml:space="preserve">Cục </w:t>
      </w:r>
      <w:r w:rsidR="00557CB4" w:rsidRPr="00796FF8">
        <w:rPr>
          <w:rFonts w:ascii="Times New Roman" w:hAnsi="Times New Roman"/>
        </w:rPr>
        <w:t>QLGSCST</w:t>
      </w:r>
      <w:r w:rsidR="00170F00" w:rsidRPr="00796FF8">
        <w:rPr>
          <w:rFonts w:ascii="Times New Roman" w:hAnsi="Times New Roman"/>
        </w:rPr>
        <w:t xml:space="preserve"> </w:t>
      </w:r>
      <w:r w:rsidR="00557CB4" w:rsidRPr="00796FF8">
        <w:rPr>
          <w:rFonts w:ascii="Times New Roman" w:hAnsi="Times New Roman"/>
          <w:lang w:val="pt-BR"/>
        </w:rPr>
        <w:t xml:space="preserve">sửa đổi, bổ sung khoản 2 Điều 4 Thông tư số 13/2022/TT-BTC như sau: </w:t>
      </w:r>
    </w:p>
    <w:p w:rsidR="00D1301E" w:rsidRPr="00D33CF7" w:rsidRDefault="00557CB4" w:rsidP="00D1301E">
      <w:pPr>
        <w:pStyle w:val="NormalWeb"/>
        <w:spacing w:before="120" w:beforeAutospacing="0" w:after="120" w:afterAutospacing="0"/>
        <w:ind w:firstLine="720"/>
        <w:jc w:val="both"/>
        <w:rPr>
          <w:color w:val="000000"/>
          <w:sz w:val="28"/>
          <w:szCs w:val="28"/>
        </w:rPr>
      </w:pPr>
      <w:bookmarkStart w:id="5" w:name="khoan_2_4"/>
      <w:r>
        <w:t>“</w:t>
      </w:r>
      <w:r w:rsidRPr="00557CB4">
        <w:t xml:space="preserve">2. </w:t>
      </w:r>
      <w:bookmarkEnd w:id="5"/>
      <w:r w:rsidR="00D1301E" w:rsidRPr="00D33CF7">
        <w:rPr>
          <w:color w:val="000000"/>
          <w:sz w:val="28"/>
          <w:szCs w:val="28"/>
        </w:rPr>
        <w:t>Ô tô, rơ moóc</w:t>
      </w:r>
      <w:r w:rsidR="00D1301E" w:rsidRPr="00A94A75">
        <w:rPr>
          <w:b/>
          <w:color w:val="000000"/>
          <w:sz w:val="28"/>
          <w:szCs w:val="28"/>
        </w:rPr>
        <w:t>,</w:t>
      </w:r>
      <w:r w:rsidR="00D1301E" w:rsidRPr="00D33CF7">
        <w:rPr>
          <w:color w:val="000000"/>
          <w:sz w:val="28"/>
          <w:szCs w:val="28"/>
        </w:rPr>
        <w:t xml:space="preserve"> </w:t>
      </w:r>
      <w:r w:rsidR="00D1301E" w:rsidRPr="00A94A75">
        <w:rPr>
          <w:strike/>
          <w:color w:val="000000"/>
          <w:sz w:val="28"/>
          <w:szCs w:val="28"/>
        </w:rPr>
        <w:t>hoặc</w:t>
      </w:r>
      <w:r w:rsidR="00D1301E" w:rsidRPr="00D33CF7">
        <w:rPr>
          <w:color w:val="000000"/>
          <w:sz w:val="28"/>
          <w:szCs w:val="28"/>
        </w:rPr>
        <w:t xml:space="preserve"> sơ mi rơ moóc </w:t>
      </w:r>
      <w:r w:rsidR="00D1301E" w:rsidRPr="00A94A75">
        <w:rPr>
          <w:strike/>
          <w:color w:val="000000"/>
          <w:sz w:val="28"/>
          <w:szCs w:val="28"/>
        </w:rPr>
        <w:t>được kéo bởi ô tô</w:t>
      </w:r>
      <w:r w:rsidR="00D1301E" w:rsidRPr="00D33CF7">
        <w:rPr>
          <w:color w:val="000000"/>
          <w:sz w:val="28"/>
          <w:szCs w:val="28"/>
        </w:rPr>
        <w:t>,</w:t>
      </w:r>
      <w:r w:rsidR="00D1301E">
        <w:rPr>
          <w:color w:val="000000"/>
          <w:sz w:val="28"/>
          <w:szCs w:val="28"/>
        </w:rPr>
        <w:t xml:space="preserve"> </w:t>
      </w:r>
      <w:r w:rsidR="00D1301E" w:rsidRPr="00A94A75">
        <w:rPr>
          <w:b/>
          <w:i/>
          <w:color w:val="000000"/>
          <w:sz w:val="28"/>
          <w:szCs w:val="28"/>
        </w:rPr>
        <w:t>xe chở người bốn bánh có gắn động cơ, xe chở hàng bốn bánh có gắn động cơ, xe máy chuyên dùng,</w:t>
      </w:r>
      <w:r w:rsidR="00D1301E" w:rsidRPr="00A94A75">
        <w:rPr>
          <w:color w:val="000000"/>
          <w:sz w:val="28"/>
          <w:szCs w:val="28"/>
        </w:rPr>
        <w:t xml:space="preserve"> </w:t>
      </w:r>
      <w:r w:rsidR="00D1301E" w:rsidRPr="00A94A75">
        <w:rPr>
          <w:strike/>
          <w:color w:val="000000"/>
          <w:sz w:val="28"/>
          <w:szCs w:val="28"/>
        </w:rPr>
        <w:t>các loại</w:t>
      </w:r>
      <w:r w:rsidR="00D1301E" w:rsidRPr="00A94A75">
        <w:rPr>
          <w:color w:val="000000"/>
          <w:sz w:val="28"/>
          <w:szCs w:val="28"/>
        </w:rPr>
        <w:t xml:space="preserve"> xe tương tự </w:t>
      </w:r>
      <w:r w:rsidR="00D1301E" w:rsidRPr="00A94A75">
        <w:rPr>
          <w:b/>
          <w:i/>
          <w:color w:val="000000"/>
          <w:sz w:val="28"/>
          <w:szCs w:val="28"/>
        </w:rPr>
        <w:t>các loại xe</w:t>
      </w:r>
      <w:r w:rsidR="00D1301E" w:rsidRPr="00A94A75">
        <w:rPr>
          <w:color w:val="000000"/>
          <w:sz w:val="28"/>
          <w:szCs w:val="28"/>
        </w:rPr>
        <w:t xml:space="preserve"> </w:t>
      </w:r>
      <w:r w:rsidR="00D1301E" w:rsidRPr="00A94A75">
        <w:rPr>
          <w:b/>
          <w:i/>
          <w:color w:val="000000"/>
          <w:sz w:val="28"/>
          <w:szCs w:val="28"/>
        </w:rPr>
        <w:t>này</w:t>
      </w:r>
      <w:r w:rsidR="00D1301E" w:rsidRPr="00A94A75">
        <w:rPr>
          <w:color w:val="000000"/>
          <w:sz w:val="28"/>
          <w:szCs w:val="28"/>
        </w:rPr>
        <w:t xml:space="preserve"> </w:t>
      </w:r>
      <w:r w:rsidR="00D1301E" w:rsidRPr="00A94A75">
        <w:rPr>
          <w:strike/>
          <w:color w:val="000000"/>
          <w:sz w:val="28"/>
          <w:szCs w:val="28"/>
        </w:rPr>
        <w:t>xe ô tô</w:t>
      </w:r>
      <w:r w:rsidR="00D1301E" w:rsidRPr="00A94A75">
        <w:rPr>
          <w:color w:val="000000"/>
          <w:sz w:val="28"/>
          <w:szCs w:val="28"/>
        </w:rPr>
        <w:t xml:space="preserve"> </w:t>
      </w:r>
      <w:r w:rsidR="00D1301E" w:rsidRPr="00A94A75">
        <w:rPr>
          <w:b/>
          <w:i/>
          <w:color w:val="000000"/>
          <w:sz w:val="28"/>
          <w:szCs w:val="28"/>
        </w:rPr>
        <w:t>theo quy định pháp luật về trật tự, an toàn giao thông đường bộ</w:t>
      </w:r>
      <w:r w:rsidR="00D1301E" w:rsidRPr="00D33CF7">
        <w:rPr>
          <w:color w:val="000000"/>
          <w:sz w:val="28"/>
          <w:szCs w:val="28"/>
        </w:rPr>
        <w:t>: áp dụng mức thu quy định tại </w:t>
      </w:r>
      <w:bookmarkStart w:id="6" w:name="dc_20"/>
      <w:r w:rsidR="00D1301E" w:rsidRPr="00D33CF7">
        <w:rPr>
          <w:color w:val="000000"/>
          <w:sz w:val="28"/>
          <w:szCs w:val="28"/>
        </w:rPr>
        <w:t>khoản 5 Điều 8 Nghị định số 10/2022/NĐ-CP</w:t>
      </w:r>
      <w:bookmarkEnd w:id="6"/>
      <w:r w:rsidR="00D1301E">
        <w:rPr>
          <w:color w:val="000000"/>
          <w:sz w:val="28"/>
          <w:szCs w:val="28"/>
        </w:rPr>
        <w:t xml:space="preserve"> </w:t>
      </w:r>
      <w:r w:rsidR="00D1301E" w:rsidRPr="00D02B20">
        <w:rPr>
          <w:b/>
          <w:i/>
          <w:sz w:val="28"/>
          <w:szCs w:val="28"/>
        </w:rPr>
        <w:t>(được sửa đổi, bổ sung tại Điều 1 Nghị định số     /2025/NĐ-CP)</w:t>
      </w:r>
      <w:r w:rsidR="00D1301E" w:rsidRPr="00D33CF7">
        <w:rPr>
          <w:color w:val="000000"/>
          <w:sz w:val="28"/>
          <w:szCs w:val="28"/>
        </w:rPr>
        <w:t>.</w:t>
      </w:r>
    </w:p>
    <w:p w:rsidR="00D1301E" w:rsidRDefault="00D1301E" w:rsidP="00D1301E">
      <w:pPr>
        <w:pStyle w:val="NormalWeb"/>
        <w:spacing w:before="120" w:beforeAutospacing="0" w:after="120" w:afterAutospacing="0"/>
        <w:ind w:firstLine="720"/>
        <w:jc w:val="both"/>
        <w:rPr>
          <w:color w:val="000000"/>
          <w:sz w:val="28"/>
          <w:szCs w:val="28"/>
        </w:rPr>
      </w:pPr>
      <w:r w:rsidRPr="00D33CF7">
        <w:rPr>
          <w:color w:val="000000"/>
          <w:sz w:val="28"/>
          <w:szCs w:val="28"/>
        </w:rPr>
        <w:t xml:space="preserve">a) Căn cứ vào loại phương tiện, khối lượng chuyên chở </w:t>
      </w:r>
      <w:r w:rsidRPr="00BD0EFC">
        <w:rPr>
          <w:b/>
          <w:i/>
          <w:color w:val="000000"/>
          <w:sz w:val="28"/>
          <w:szCs w:val="28"/>
        </w:rPr>
        <w:t xml:space="preserve">và số người cho phép chở </w:t>
      </w:r>
      <w:r w:rsidRPr="00D33CF7">
        <w:rPr>
          <w:color w:val="000000"/>
          <w:sz w:val="28"/>
          <w:szCs w:val="28"/>
        </w:rPr>
        <w:t>ghi tại giấy chứng nhận chất lượng an toàn kỹ thuật và bảo vệ môi trường hoặc giấy chứng nhận kiểm định do đơn vị đăng kiểm Việt Nam cấp</w:t>
      </w:r>
      <w:r w:rsidRPr="00BD0EFC">
        <w:rPr>
          <w:b/>
          <w:i/>
          <w:color w:val="000000"/>
          <w:sz w:val="28"/>
          <w:szCs w:val="28"/>
        </w:rPr>
        <w:t xml:space="preserve"> </w:t>
      </w:r>
      <w:r w:rsidRPr="000F55D7">
        <w:rPr>
          <w:b/>
          <w:i/>
          <w:color w:val="000000"/>
          <w:sz w:val="28"/>
          <w:szCs w:val="28"/>
        </w:rPr>
        <w:t xml:space="preserve">hoặc </w:t>
      </w:r>
      <w:r>
        <w:rPr>
          <w:b/>
          <w:i/>
          <w:color w:val="000000"/>
          <w:sz w:val="28"/>
          <w:szCs w:val="28"/>
        </w:rPr>
        <w:t>các thông tin khác</w:t>
      </w:r>
      <w:r w:rsidRPr="000F55D7">
        <w:rPr>
          <w:b/>
          <w:i/>
          <w:color w:val="000000"/>
          <w:sz w:val="28"/>
          <w:szCs w:val="28"/>
        </w:rPr>
        <w:t xml:space="preserve"> của cơ quan có thẩm quyền xác định</w:t>
      </w:r>
      <w:r w:rsidRPr="00D33CF7">
        <w:rPr>
          <w:color w:val="000000"/>
          <w:sz w:val="28"/>
          <w:szCs w:val="28"/>
        </w:rPr>
        <w:t>, cơ quan thuế xác định mức thu lệ phí trước bạ đối với ô tô, rơ moóc</w:t>
      </w:r>
      <w:r w:rsidRPr="00E248DA">
        <w:rPr>
          <w:b/>
          <w:color w:val="000000"/>
          <w:sz w:val="28"/>
          <w:szCs w:val="28"/>
        </w:rPr>
        <w:t>,</w:t>
      </w:r>
      <w:r w:rsidRPr="00D33CF7">
        <w:rPr>
          <w:color w:val="000000"/>
          <w:sz w:val="28"/>
          <w:szCs w:val="28"/>
        </w:rPr>
        <w:t xml:space="preserve"> </w:t>
      </w:r>
      <w:r w:rsidRPr="00E248DA">
        <w:rPr>
          <w:strike/>
          <w:color w:val="000000"/>
          <w:sz w:val="28"/>
          <w:szCs w:val="28"/>
        </w:rPr>
        <w:t>hoặc</w:t>
      </w:r>
      <w:r w:rsidRPr="00E248DA">
        <w:rPr>
          <w:color w:val="000000"/>
          <w:sz w:val="28"/>
          <w:szCs w:val="28"/>
        </w:rPr>
        <w:t xml:space="preserve"> </w:t>
      </w:r>
      <w:r w:rsidRPr="00D33CF7">
        <w:rPr>
          <w:color w:val="000000"/>
          <w:sz w:val="28"/>
          <w:szCs w:val="28"/>
        </w:rPr>
        <w:t xml:space="preserve">sơ mi rơ moóc </w:t>
      </w:r>
      <w:r w:rsidRPr="00E248DA">
        <w:rPr>
          <w:strike/>
          <w:color w:val="000000"/>
          <w:sz w:val="28"/>
          <w:szCs w:val="28"/>
        </w:rPr>
        <w:t>được kéo bởi ô tô</w:t>
      </w:r>
      <w:r w:rsidRPr="00D33CF7">
        <w:rPr>
          <w:color w:val="000000"/>
          <w:sz w:val="28"/>
          <w:szCs w:val="28"/>
        </w:rPr>
        <w:t>,</w:t>
      </w:r>
      <w:r>
        <w:rPr>
          <w:color w:val="000000"/>
          <w:sz w:val="28"/>
          <w:szCs w:val="28"/>
        </w:rPr>
        <w:t xml:space="preserve"> </w:t>
      </w:r>
      <w:r w:rsidRPr="00E248DA">
        <w:rPr>
          <w:b/>
          <w:i/>
          <w:color w:val="000000"/>
          <w:sz w:val="28"/>
          <w:szCs w:val="28"/>
        </w:rPr>
        <w:t>xe chở người bốn bánh có gắn động cơ,</w:t>
      </w:r>
      <w:r>
        <w:rPr>
          <w:color w:val="000000"/>
          <w:sz w:val="28"/>
          <w:szCs w:val="28"/>
        </w:rPr>
        <w:t xml:space="preserve"> </w:t>
      </w:r>
      <w:r w:rsidRPr="00A94A75">
        <w:rPr>
          <w:b/>
          <w:i/>
          <w:color w:val="000000"/>
          <w:sz w:val="28"/>
          <w:szCs w:val="28"/>
        </w:rPr>
        <w:t>xe chở hàng bốn bánh có gắn động cơ, xe máy chuyên dùng,</w:t>
      </w:r>
      <w:r w:rsidRPr="00A94A75">
        <w:rPr>
          <w:color w:val="000000"/>
          <w:sz w:val="28"/>
          <w:szCs w:val="28"/>
        </w:rPr>
        <w:t xml:space="preserve"> </w:t>
      </w:r>
      <w:r w:rsidRPr="00A94A75">
        <w:rPr>
          <w:strike/>
          <w:color w:val="000000"/>
          <w:sz w:val="28"/>
          <w:szCs w:val="28"/>
        </w:rPr>
        <w:t>các loại</w:t>
      </w:r>
      <w:r w:rsidRPr="00A94A75">
        <w:rPr>
          <w:color w:val="000000"/>
          <w:sz w:val="28"/>
          <w:szCs w:val="28"/>
        </w:rPr>
        <w:t xml:space="preserve"> xe tương tự </w:t>
      </w:r>
      <w:r w:rsidRPr="00A94A75">
        <w:rPr>
          <w:b/>
          <w:i/>
          <w:color w:val="000000"/>
          <w:sz w:val="28"/>
          <w:szCs w:val="28"/>
        </w:rPr>
        <w:t>các loại xe</w:t>
      </w:r>
      <w:r w:rsidRPr="00A94A75">
        <w:rPr>
          <w:color w:val="000000"/>
          <w:sz w:val="28"/>
          <w:szCs w:val="28"/>
        </w:rPr>
        <w:t xml:space="preserve"> </w:t>
      </w:r>
      <w:r w:rsidRPr="00A94A75">
        <w:rPr>
          <w:b/>
          <w:i/>
          <w:color w:val="000000"/>
          <w:sz w:val="28"/>
          <w:szCs w:val="28"/>
        </w:rPr>
        <w:t>này</w:t>
      </w:r>
      <w:r w:rsidRPr="00A94A75">
        <w:rPr>
          <w:color w:val="000000"/>
          <w:sz w:val="28"/>
          <w:szCs w:val="28"/>
        </w:rPr>
        <w:t xml:space="preserve"> </w:t>
      </w:r>
      <w:r w:rsidRPr="00A94A75">
        <w:rPr>
          <w:strike/>
          <w:color w:val="000000"/>
          <w:sz w:val="28"/>
          <w:szCs w:val="28"/>
        </w:rPr>
        <w:t>xe ô tô</w:t>
      </w:r>
      <w:r>
        <w:rPr>
          <w:color w:val="000000"/>
          <w:sz w:val="28"/>
          <w:szCs w:val="28"/>
        </w:rPr>
        <w:t xml:space="preserve"> </w:t>
      </w:r>
      <w:r w:rsidRPr="00D33CF7">
        <w:rPr>
          <w:color w:val="000000"/>
          <w:sz w:val="28"/>
          <w:szCs w:val="28"/>
        </w:rPr>
        <w:t>theo quy định tại khoản này.</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t xml:space="preserve">b) Cơ quan thuế xác định mức </w:t>
      </w:r>
      <w:proofErr w:type="gramStart"/>
      <w:r w:rsidRPr="001F06A5">
        <w:rPr>
          <w:color w:val="000000"/>
          <w:sz w:val="28"/>
          <w:szCs w:val="28"/>
        </w:rPr>
        <w:t>thu</w:t>
      </w:r>
      <w:proofErr w:type="gramEnd"/>
      <w:r w:rsidRPr="001F06A5">
        <w:rPr>
          <w:color w:val="000000"/>
          <w:sz w:val="28"/>
          <w:szCs w:val="28"/>
        </w:rPr>
        <w:t xml:space="preserve"> lệ p</w:t>
      </w:r>
      <w:r>
        <w:rPr>
          <w:color w:val="000000"/>
          <w:sz w:val="28"/>
          <w:szCs w:val="28"/>
        </w:rPr>
        <w:t>hí trước bạ xe ô tô trên cơ sở:</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t xml:space="preserve">- Số </w:t>
      </w:r>
      <w:r w:rsidRPr="000F55D7">
        <w:rPr>
          <w:strike/>
          <w:color w:val="000000"/>
          <w:sz w:val="28"/>
          <w:szCs w:val="28"/>
        </w:rPr>
        <w:t xml:space="preserve">chỗ ngồi trên </w:t>
      </w:r>
      <w:proofErr w:type="gramStart"/>
      <w:r w:rsidRPr="000F55D7">
        <w:rPr>
          <w:strike/>
          <w:color w:val="000000"/>
          <w:sz w:val="28"/>
          <w:szCs w:val="28"/>
        </w:rPr>
        <w:t>xe</w:t>
      </w:r>
      <w:proofErr w:type="gramEnd"/>
      <w:r w:rsidRPr="000F55D7">
        <w:rPr>
          <w:strike/>
          <w:color w:val="000000"/>
          <w:sz w:val="28"/>
          <w:szCs w:val="28"/>
        </w:rPr>
        <w:t xml:space="preserve"> ôtô</w:t>
      </w:r>
      <w:r w:rsidRPr="001F06A5">
        <w:rPr>
          <w:color w:val="000000"/>
          <w:sz w:val="28"/>
          <w:szCs w:val="28"/>
        </w:rPr>
        <w:t xml:space="preserve"> </w:t>
      </w:r>
      <w:r w:rsidRPr="000F55D7">
        <w:rPr>
          <w:b/>
          <w:i/>
          <w:color w:val="000000"/>
          <w:sz w:val="28"/>
          <w:szCs w:val="28"/>
        </w:rPr>
        <w:t>người cho phép chở</w:t>
      </w:r>
      <w:r>
        <w:rPr>
          <w:color w:val="000000"/>
          <w:sz w:val="28"/>
          <w:szCs w:val="28"/>
        </w:rPr>
        <w:t xml:space="preserve"> </w:t>
      </w:r>
      <w:r w:rsidRPr="001F06A5">
        <w:rPr>
          <w:color w:val="000000"/>
          <w:sz w:val="28"/>
          <w:szCs w:val="28"/>
        </w:rPr>
        <w:t xml:space="preserve">được xác định </w:t>
      </w:r>
      <w:r>
        <w:rPr>
          <w:color w:val="000000"/>
          <w:sz w:val="28"/>
          <w:szCs w:val="28"/>
        </w:rPr>
        <w:t xml:space="preserve">theo thiết kế của nhà sản xuất </w:t>
      </w:r>
      <w:r w:rsidRPr="000F55D7">
        <w:rPr>
          <w:b/>
          <w:i/>
          <w:color w:val="000000"/>
          <w:sz w:val="28"/>
          <w:szCs w:val="28"/>
        </w:rPr>
        <w:t>hoặc</w:t>
      </w:r>
      <w:r>
        <w:rPr>
          <w:b/>
          <w:i/>
          <w:color w:val="000000"/>
          <w:sz w:val="28"/>
          <w:szCs w:val="28"/>
        </w:rPr>
        <w:t xml:space="preserve"> theo xác định của</w:t>
      </w:r>
      <w:r w:rsidRPr="000F55D7">
        <w:rPr>
          <w:b/>
          <w:i/>
          <w:color w:val="000000"/>
          <w:sz w:val="28"/>
          <w:szCs w:val="28"/>
        </w:rPr>
        <w:t xml:space="preserve"> cơ quan có thẩm quyền</w:t>
      </w:r>
      <w:r>
        <w:rPr>
          <w:color w:val="000000"/>
          <w:sz w:val="28"/>
          <w:szCs w:val="28"/>
        </w:rPr>
        <w:t>.</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t xml:space="preserve">- Khối lượng chuyên chở được </w:t>
      </w:r>
      <w:r>
        <w:rPr>
          <w:color w:val="000000"/>
          <w:sz w:val="28"/>
          <w:szCs w:val="28"/>
        </w:rPr>
        <w:t xml:space="preserve">xác định </w:t>
      </w:r>
      <w:proofErr w:type="gramStart"/>
      <w:r>
        <w:rPr>
          <w:color w:val="000000"/>
          <w:sz w:val="28"/>
          <w:szCs w:val="28"/>
        </w:rPr>
        <w:t>theo</w:t>
      </w:r>
      <w:proofErr w:type="gramEnd"/>
      <w:r>
        <w:rPr>
          <w:color w:val="000000"/>
          <w:sz w:val="28"/>
          <w:szCs w:val="28"/>
        </w:rPr>
        <w:t xml:space="preserve"> khoản a Điều này.</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lastRenderedPageBreak/>
        <w:t>-</w:t>
      </w:r>
      <w:r>
        <w:rPr>
          <w:color w:val="000000"/>
          <w:sz w:val="28"/>
          <w:szCs w:val="28"/>
        </w:rPr>
        <w:t xml:space="preserve"> Loại </w:t>
      </w:r>
      <w:proofErr w:type="gramStart"/>
      <w:r>
        <w:rPr>
          <w:color w:val="000000"/>
          <w:sz w:val="28"/>
          <w:szCs w:val="28"/>
        </w:rPr>
        <w:t>xe</w:t>
      </w:r>
      <w:proofErr w:type="gramEnd"/>
      <w:r>
        <w:rPr>
          <w:color w:val="000000"/>
          <w:sz w:val="28"/>
          <w:szCs w:val="28"/>
        </w:rPr>
        <w:t xml:space="preserve"> được xác định như sau:</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t>+ Đối với xe nhập khẩu: Căn cứ vào xác định của đơn vị đăng kiểm ghi tại mục “Loại phương tiện” của giấy chứng nhận chất lượng an toàn kỹ thuật và bảo vệ môi trường xe cơ giới nhập khẩu hoặc Thông báo miễn kiểm tra chất lượng an toàn kỹ thuật và bảo vệ môi trường đối với xe cơ giới nhập khẩu hoặc giấy chứng nhận kiểm định do</w:t>
      </w:r>
      <w:r>
        <w:rPr>
          <w:color w:val="000000"/>
          <w:sz w:val="28"/>
          <w:szCs w:val="28"/>
        </w:rPr>
        <w:t xml:space="preserve"> đơn vị đăng kiểm Việt Nam cấp </w:t>
      </w:r>
      <w:r w:rsidRPr="008F0FED">
        <w:rPr>
          <w:b/>
          <w:i/>
          <w:color w:val="000000"/>
          <w:sz w:val="28"/>
          <w:szCs w:val="28"/>
        </w:rPr>
        <w:t>hoặc các thông tin khác của cơ quan có thẩm quyền xác định</w:t>
      </w:r>
      <w:r>
        <w:rPr>
          <w:color w:val="000000"/>
          <w:sz w:val="28"/>
          <w:szCs w:val="28"/>
        </w:rPr>
        <w:t>;</w:t>
      </w:r>
    </w:p>
    <w:p w:rsidR="00D1301E" w:rsidRPr="001F06A5" w:rsidRDefault="00D1301E" w:rsidP="00D1301E">
      <w:pPr>
        <w:pStyle w:val="NormalWeb"/>
        <w:spacing w:before="120" w:beforeAutospacing="0" w:after="120" w:afterAutospacing="0"/>
        <w:ind w:firstLine="720"/>
        <w:jc w:val="both"/>
        <w:rPr>
          <w:color w:val="000000"/>
          <w:sz w:val="28"/>
          <w:szCs w:val="28"/>
        </w:rPr>
      </w:pPr>
      <w:r w:rsidRPr="001F06A5">
        <w:rPr>
          <w:color w:val="000000"/>
          <w:sz w:val="28"/>
          <w:szCs w:val="28"/>
        </w:rPr>
        <w:t xml:space="preserve">+ Đối với xe sản xuất, lắp ráp trong nước: Căn cứ vào mục “Loại phương tiện” ghi tại giấy chứng nhận chất lượng an toàn kỹ thuật và bảo vệ môi trường ô tô sản xuất, lắp ráp hoặc Phiếu kiểm tra chất lượng xuất xưởng dùng cho xe cơ giới </w:t>
      </w:r>
      <w:r>
        <w:rPr>
          <w:color w:val="000000"/>
          <w:sz w:val="28"/>
          <w:szCs w:val="28"/>
        </w:rPr>
        <w:t xml:space="preserve">hoặc giấy chứng nhận kiểm định </w:t>
      </w:r>
      <w:r w:rsidRPr="008F0FED">
        <w:rPr>
          <w:b/>
          <w:i/>
          <w:color w:val="000000"/>
          <w:sz w:val="28"/>
          <w:szCs w:val="28"/>
        </w:rPr>
        <w:t>hoặc các thông tin khác của cơ quan có thẩm quyền xác định</w:t>
      </w:r>
      <w:r>
        <w:rPr>
          <w:color w:val="000000"/>
          <w:sz w:val="28"/>
          <w:szCs w:val="28"/>
        </w:rPr>
        <w:t>.</w:t>
      </w:r>
    </w:p>
    <w:p w:rsidR="00D1301E" w:rsidRDefault="00D1301E" w:rsidP="00D1301E">
      <w:pPr>
        <w:pStyle w:val="NormalWeb"/>
        <w:spacing w:before="120" w:beforeAutospacing="0" w:after="120" w:afterAutospacing="0"/>
        <w:ind w:firstLine="720"/>
        <w:jc w:val="both"/>
        <w:rPr>
          <w:color w:val="000000"/>
          <w:sz w:val="28"/>
          <w:szCs w:val="28"/>
        </w:rPr>
      </w:pPr>
      <w:r w:rsidRPr="008F0FED">
        <w:rPr>
          <w:strike/>
          <w:color w:val="000000"/>
          <w:sz w:val="28"/>
          <w:szCs w:val="28"/>
        </w:rPr>
        <w:t xml:space="preserve">Trường hợp tại mục “Loại phương tiện” (loại </w:t>
      </w:r>
      <w:proofErr w:type="gramStart"/>
      <w:r w:rsidRPr="008F0FED">
        <w:rPr>
          <w:strike/>
          <w:color w:val="000000"/>
          <w:sz w:val="28"/>
          <w:szCs w:val="28"/>
        </w:rPr>
        <w:t>xe</w:t>
      </w:r>
      <w:proofErr w:type="gramEnd"/>
      <w:r w:rsidRPr="008F0FED">
        <w:rPr>
          <w:strike/>
          <w:color w:val="000000"/>
          <w:sz w:val="28"/>
          <w:szCs w:val="28"/>
        </w:rPr>
        <w:t>) của các giấy tờ nêu trên không xác định là xe ô tô tải thì áp dụng mức thu lệ phí trước bạ đối với xe ô tô chở người.</w:t>
      </w:r>
      <w:r>
        <w:rPr>
          <w:color w:val="000000"/>
          <w:sz w:val="28"/>
          <w:szCs w:val="28"/>
        </w:rPr>
        <w:t xml:space="preserve">” </w:t>
      </w:r>
    </w:p>
    <w:p w:rsidR="003949CF" w:rsidRPr="00A40D51" w:rsidRDefault="00C9116E" w:rsidP="00D1301E">
      <w:pPr>
        <w:pStyle w:val="NormalWeb"/>
        <w:spacing w:before="120" w:beforeAutospacing="0" w:after="120" w:afterAutospacing="0"/>
        <w:ind w:firstLine="720"/>
        <w:jc w:val="both"/>
        <w:rPr>
          <w:b/>
          <w:color w:val="000000"/>
          <w:sz w:val="28"/>
          <w:szCs w:val="28"/>
        </w:rPr>
      </w:pPr>
      <w:r w:rsidRPr="00A40D51">
        <w:rPr>
          <w:b/>
          <w:color w:val="000000"/>
          <w:sz w:val="28"/>
          <w:szCs w:val="28"/>
        </w:rPr>
        <w:t>2.</w:t>
      </w:r>
      <w:r w:rsidR="003949CF" w:rsidRPr="00A40D51">
        <w:rPr>
          <w:b/>
          <w:color w:val="000000"/>
          <w:sz w:val="28"/>
          <w:szCs w:val="28"/>
        </w:rPr>
        <w:t xml:space="preserve">3 Sửa đổi quy định về miễn lệ phí trước bạ </w:t>
      </w:r>
    </w:p>
    <w:p w:rsidR="003949CF" w:rsidRDefault="003949CF" w:rsidP="00D1301E">
      <w:pPr>
        <w:pStyle w:val="NormalWeb"/>
        <w:spacing w:before="120" w:beforeAutospacing="0" w:after="120" w:afterAutospacing="0"/>
        <w:ind w:firstLine="720"/>
        <w:jc w:val="both"/>
        <w:rPr>
          <w:color w:val="000000"/>
          <w:sz w:val="28"/>
          <w:szCs w:val="28"/>
        </w:rPr>
      </w:pPr>
      <w:r>
        <w:rPr>
          <w:color w:val="000000"/>
          <w:sz w:val="28"/>
          <w:szCs w:val="28"/>
        </w:rPr>
        <w:t xml:space="preserve">Để đảm bảo đồng bộ với Luật Đất </w:t>
      </w:r>
      <w:proofErr w:type="gramStart"/>
      <w:r>
        <w:rPr>
          <w:color w:val="000000"/>
          <w:sz w:val="28"/>
          <w:szCs w:val="28"/>
        </w:rPr>
        <w:t>đai</w:t>
      </w:r>
      <w:proofErr w:type="gramEnd"/>
      <w:r>
        <w:rPr>
          <w:color w:val="000000"/>
          <w:sz w:val="28"/>
          <w:szCs w:val="28"/>
        </w:rPr>
        <w:t xml:space="preserve"> năm 2024, Cục QLGSCST sửa đổi, bổ sung các điểm, khoản sau: </w:t>
      </w:r>
    </w:p>
    <w:p w:rsidR="003949CF" w:rsidRPr="00A40D51" w:rsidRDefault="003949CF" w:rsidP="00D1301E">
      <w:pPr>
        <w:pStyle w:val="NormalWeb"/>
        <w:spacing w:before="120" w:beforeAutospacing="0" w:after="120" w:afterAutospacing="0"/>
        <w:ind w:firstLine="720"/>
        <w:jc w:val="both"/>
        <w:rPr>
          <w:color w:val="000000"/>
          <w:sz w:val="28"/>
          <w:szCs w:val="28"/>
        </w:rPr>
      </w:pPr>
      <w:r w:rsidRPr="00A40D51">
        <w:rPr>
          <w:color w:val="000000"/>
          <w:sz w:val="28"/>
          <w:szCs w:val="28"/>
        </w:rPr>
        <w:t>a) Sửa đổi</w:t>
      </w:r>
      <w:r w:rsidR="00BD42F1" w:rsidRPr="00A40D51">
        <w:rPr>
          <w:color w:val="000000"/>
          <w:sz w:val="28"/>
          <w:szCs w:val="28"/>
        </w:rPr>
        <w:t>, bổ sung</w:t>
      </w:r>
      <w:r w:rsidRPr="00A40D51">
        <w:rPr>
          <w:color w:val="000000"/>
          <w:sz w:val="28"/>
          <w:szCs w:val="28"/>
        </w:rPr>
        <w:t xml:space="preserve"> khoản 2 Điều 5: </w:t>
      </w:r>
    </w:p>
    <w:p w:rsidR="003949CF" w:rsidRPr="00B43806" w:rsidRDefault="003949CF" w:rsidP="003949CF">
      <w:pPr>
        <w:pStyle w:val="NormalWeb"/>
        <w:spacing w:before="120" w:beforeAutospacing="0" w:after="120" w:afterAutospacing="0"/>
        <w:ind w:firstLine="720"/>
        <w:jc w:val="both"/>
        <w:rPr>
          <w:color w:val="000000"/>
          <w:sz w:val="28"/>
          <w:szCs w:val="28"/>
        </w:rPr>
      </w:pPr>
      <w:bookmarkStart w:id="7" w:name="khoan_2_5"/>
      <w:r>
        <w:rPr>
          <w:color w:val="000000"/>
          <w:sz w:val="28"/>
          <w:szCs w:val="28"/>
        </w:rPr>
        <w:t>“</w:t>
      </w:r>
      <w:r w:rsidRPr="00B43806">
        <w:rPr>
          <w:color w:val="000000"/>
          <w:sz w:val="28"/>
          <w:szCs w:val="28"/>
        </w:rPr>
        <w:t>2. Nhà, đất sử dụng vào mục đích cộng đồng của các tổ chức tôn giáo, cơ sở tín ngưỡng được miễn lệ phí trước bạ theo quy định tại</w:t>
      </w:r>
      <w:bookmarkEnd w:id="7"/>
      <w:r w:rsidRPr="00B43806">
        <w:rPr>
          <w:color w:val="000000"/>
          <w:sz w:val="28"/>
          <w:szCs w:val="28"/>
        </w:rPr>
        <w:t> </w:t>
      </w:r>
      <w:bookmarkStart w:id="8" w:name="dc_27"/>
      <w:r w:rsidRPr="00B43806">
        <w:rPr>
          <w:color w:val="000000"/>
          <w:sz w:val="28"/>
          <w:szCs w:val="28"/>
        </w:rPr>
        <w:t>khoản 8 Điều 10 Nghị định số 10/2022/NĐ-CP</w:t>
      </w:r>
      <w:bookmarkEnd w:id="8"/>
      <w:r w:rsidRPr="00B43806">
        <w:rPr>
          <w:color w:val="000000"/>
          <w:sz w:val="28"/>
          <w:szCs w:val="28"/>
        </w:rPr>
        <w:t> </w:t>
      </w:r>
      <w:bookmarkStart w:id="9" w:name="khoan_2_5_name"/>
      <w:r w:rsidRPr="00B43806">
        <w:rPr>
          <w:color w:val="000000"/>
          <w:sz w:val="28"/>
          <w:szCs w:val="28"/>
        </w:rPr>
        <w:t>là nhà trên đất theo quy định tại</w:t>
      </w:r>
      <w:bookmarkEnd w:id="9"/>
      <w:r w:rsidRPr="00B43806">
        <w:rPr>
          <w:color w:val="000000"/>
          <w:sz w:val="28"/>
          <w:szCs w:val="28"/>
        </w:rPr>
        <w:t> </w:t>
      </w:r>
      <w:bookmarkStart w:id="10" w:name="dc_28"/>
      <w:r w:rsidRPr="00B43806">
        <w:rPr>
          <w:color w:val="000000"/>
          <w:sz w:val="28"/>
          <w:szCs w:val="28"/>
        </w:rPr>
        <w:t xml:space="preserve">Điều </w:t>
      </w:r>
      <w:r w:rsidRPr="00B43806">
        <w:rPr>
          <w:strike/>
          <w:color w:val="000000"/>
          <w:sz w:val="28"/>
          <w:szCs w:val="28"/>
        </w:rPr>
        <w:t>159</w:t>
      </w:r>
      <w:r>
        <w:rPr>
          <w:color w:val="000000"/>
          <w:sz w:val="28"/>
          <w:szCs w:val="28"/>
        </w:rPr>
        <w:t xml:space="preserve"> </w:t>
      </w:r>
      <w:r w:rsidRPr="00B43806">
        <w:rPr>
          <w:b/>
          <w:i/>
          <w:color w:val="000000"/>
          <w:sz w:val="28"/>
          <w:szCs w:val="28"/>
        </w:rPr>
        <w:t>212</w:t>
      </w:r>
      <w:r w:rsidRPr="00B43806">
        <w:rPr>
          <w:color w:val="000000"/>
          <w:sz w:val="28"/>
          <w:szCs w:val="28"/>
        </w:rPr>
        <w:t xml:space="preserve">, Điều </w:t>
      </w:r>
      <w:r w:rsidRPr="00B43806">
        <w:rPr>
          <w:strike/>
          <w:color w:val="000000"/>
          <w:sz w:val="28"/>
          <w:szCs w:val="28"/>
        </w:rPr>
        <w:t>160</w:t>
      </w:r>
      <w:r>
        <w:rPr>
          <w:color w:val="000000"/>
          <w:sz w:val="28"/>
          <w:szCs w:val="28"/>
        </w:rPr>
        <w:t xml:space="preserve"> </w:t>
      </w:r>
      <w:r w:rsidRPr="00B43806">
        <w:rPr>
          <w:b/>
          <w:i/>
          <w:color w:val="000000"/>
          <w:sz w:val="28"/>
          <w:szCs w:val="28"/>
        </w:rPr>
        <w:t>213</w:t>
      </w:r>
      <w:r>
        <w:rPr>
          <w:b/>
          <w:i/>
          <w:color w:val="000000"/>
          <w:sz w:val="28"/>
          <w:szCs w:val="28"/>
        </w:rPr>
        <w:t xml:space="preserve"> </w:t>
      </w:r>
      <w:r w:rsidRPr="00B43806">
        <w:rPr>
          <w:color w:val="000000"/>
          <w:sz w:val="28"/>
          <w:szCs w:val="28"/>
        </w:rPr>
        <w:t>Luật Đất đai</w:t>
      </w:r>
      <w:bookmarkEnd w:id="10"/>
      <w:r w:rsidRPr="00B43806">
        <w:rPr>
          <w:color w:val="000000"/>
          <w:sz w:val="28"/>
          <w:szCs w:val="28"/>
        </w:rPr>
        <w:t> </w:t>
      </w:r>
      <w:bookmarkStart w:id="11" w:name="khoan_2_5_name_name"/>
      <w:r w:rsidRPr="00B43806">
        <w:rPr>
          <w:color w:val="000000"/>
          <w:sz w:val="28"/>
          <w:szCs w:val="28"/>
        </w:rPr>
        <w:t>được Nhà nước công nhận hoặc được phép hoạt động, bao gồm:</w:t>
      </w:r>
      <w:bookmarkEnd w:id="11"/>
    </w:p>
    <w:p w:rsidR="003949CF" w:rsidRPr="00B43806" w:rsidRDefault="003949CF" w:rsidP="003949CF">
      <w:pPr>
        <w:pStyle w:val="NormalWeb"/>
        <w:spacing w:before="120" w:beforeAutospacing="0" w:after="120" w:afterAutospacing="0"/>
        <w:ind w:firstLine="720"/>
        <w:jc w:val="both"/>
        <w:rPr>
          <w:color w:val="000000"/>
          <w:sz w:val="28"/>
          <w:szCs w:val="28"/>
        </w:rPr>
      </w:pPr>
      <w:r w:rsidRPr="00B43806">
        <w:rPr>
          <w:color w:val="000000"/>
          <w:sz w:val="28"/>
          <w:szCs w:val="28"/>
        </w:rPr>
        <w:t xml:space="preserve">a) Đất có công trình </w:t>
      </w:r>
      <w:r w:rsidRPr="00B43806">
        <w:rPr>
          <w:strike/>
          <w:color w:val="000000"/>
          <w:sz w:val="28"/>
          <w:szCs w:val="28"/>
        </w:rPr>
        <w:t>là chùa, nhà thờ, nhà nguyện, thánh thất, thánh đường, niệm phật đường, tu viện, trường đào tạo riêng của tôn giáo, trụ sở của tổ chức tôn giáo, các cơ sở khác của tôn giáo</w:t>
      </w:r>
      <w:r>
        <w:rPr>
          <w:color w:val="000000"/>
          <w:sz w:val="28"/>
          <w:szCs w:val="28"/>
        </w:rPr>
        <w:t xml:space="preserve"> </w:t>
      </w:r>
      <w:r w:rsidRPr="00B43806">
        <w:rPr>
          <w:b/>
          <w:i/>
          <w:color w:val="000000"/>
          <w:sz w:val="28"/>
          <w:szCs w:val="28"/>
          <w:lang w:val="sv-SE"/>
        </w:rPr>
        <w:t>xây dựng cơ sở tôn giáo, trụ sở của tổ chức tôn giáo, </w:t>
      </w:r>
      <w:r w:rsidRPr="00B43806">
        <w:rPr>
          <w:b/>
          <w:i/>
          <w:color w:val="000000"/>
          <w:sz w:val="28"/>
          <w:szCs w:val="28"/>
          <w:lang w:val="nl-NL"/>
        </w:rPr>
        <w:t>tổ chức tôn giáo trực thuộc </w:t>
      </w:r>
      <w:r w:rsidRPr="00B43806">
        <w:rPr>
          <w:b/>
          <w:i/>
          <w:color w:val="000000"/>
          <w:sz w:val="28"/>
          <w:szCs w:val="28"/>
          <w:lang w:val="sv-SE"/>
        </w:rPr>
        <w:t>và công trình tôn giáo hợp pháp khác</w:t>
      </w:r>
      <w:r w:rsidRPr="00B43806">
        <w:rPr>
          <w:color w:val="000000"/>
          <w:sz w:val="28"/>
          <w:szCs w:val="28"/>
        </w:rPr>
        <w:t>;</w:t>
      </w:r>
    </w:p>
    <w:p w:rsidR="003949CF" w:rsidRDefault="003949CF" w:rsidP="003949CF">
      <w:pPr>
        <w:pStyle w:val="NormalWeb"/>
        <w:spacing w:before="120" w:beforeAutospacing="0" w:after="120" w:afterAutospacing="0"/>
        <w:ind w:firstLine="720"/>
        <w:jc w:val="both"/>
        <w:rPr>
          <w:b/>
          <w:i/>
          <w:color w:val="000000"/>
          <w:sz w:val="28"/>
          <w:szCs w:val="28"/>
        </w:rPr>
      </w:pPr>
      <w:r w:rsidRPr="00B43806">
        <w:rPr>
          <w:color w:val="000000"/>
          <w:sz w:val="28"/>
          <w:szCs w:val="28"/>
        </w:rPr>
        <w:t xml:space="preserve">b) Đất có công trình là đình, đền, miếu, </w:t>
      </w:r>
      <w:proofErr w:type="gramStart"/>
      <w:r w:rsidRPr="00B43806">
        <w:rPr>
          <w:color w:val="000000"/>
          <w:sz w:val="28"/>
          <w:szCs w:val="28"/>
        </w:rPr>
        <w:t>am</w:t>
      </w:r>
      <w:r>
        <w:rPr>
          <w:color w:val="000000"/>
          <w:sz w:val="28"/>
          <w:szCs w:val="28"/>
        </w:rPr>
        <w:t>,</w:t>
      </w:r>
      <w:proofErr w:type="gramEnd"/>
      <w:r>
        <w:rPr>
          <w:color w:val="000000"/>
          <w:sz w:val="28"/>
          <w:szCs w:val="28"/>
        </w:rPr>
        <w:t xml:space="preserve"> </w:t>
      </w:r>
      <w:r w:rsidRPr="00B43806">
        <w:rPr>
          <w:b/>
          <w:i/>
          <w:color w:val="000000"/>
          <w:sz w:val="28"/>
          <w:szCs w:val="28"/>
        </w:rPr>
        <w:t>nhà thờ họ.</w:t>
      </w:r>
      <w:r w:rsidRPr="00B43806">
        <w:rPr>
          <w:color w:val="000000"/>
          <w:sz w:val="28"/>
          <w:szCs w:val="28"/>
        </w:rPr>
        <w:t>”</w:t>
      </w:r>
    </w:p>
    <w:p w:rsidR="003949CF" w:rsidRPr="00A40D51" w:rsidRDefault="00BD42F1" w:rsidP="00D1301E">
      <w:pPr>
        <w:pStyle w:val="NormalWeb"/>
        <w:spacing w:before="120" w:beforeAutospacing="0" w:after="120" w:afterAutospacing="0"/>
        <w:ind w:firstLine="720"/>
        <w:jc w:val="both"/>
        <w:rPr>
          <w:color w:val="000000"/>
          <w:sz w:val="28"/>
          <w:szCs w:val="28"/>
        </w:rPr>
      </w:pPr>
      <w:r w:rsidRPr="00A40D51">
        <w:rPr>
          <w:color w:val="000000"/>
          <w:sz w:val="28"/>
          <w:szCs w:val="28"/>
        </w:rPr>
        <w:t xml:space="preserve">b) Sửa đổi, bổ sung khoản 9 Điều 5 </w:t>
      </w:r>
    </w:p>
    <w:p w:rsidR="00BD42F1" w:rsidRPr="00C33F64" w:rsidRDefault="00A40D51" w:rsidP="00C33F64">
      <w:pPr>
        <w:spacing w:before="120" w:after="120"/>
        <w:ind w:firstLine="720"/>
        <w:jc w:val="both"/>
        <w:rPr>
          <w:rFonts w:ascii="Times New Roman" w:hAnsi="Times New Roman"/>
          <w:i/>
          <w:snapToGrid/>
          <w:color w:val="000000"/>
        </w:rPr>
      </w:pPr>
      <w:bookmarkStart w:id="12" w:name="khoan_9_5"/>
      <w:r>
        <w:rPr>
          <w:rFonts w:ascii="Times New Roman" w:hAnsi="Times New Roman"/>
          <w:snapToGrid/>
          <w:color w:val="000000"/>
        </w:rPr>
        <w:t>“</w:t>
      </w:r>
      <w:r w:rsidR="00BD42F1" w:rsidRPr="00BD42F1">
        <w:rPr>
          <w:rFonts w:ascii="Times New Roman" w:hAnsi="Times New Roman"/>
          <w:snapToGrid/>
          <w:color w:val="000000"/>
        </w:rPr>
        <w:t>9.</w:t>
      </w:r>
      <w:bookmarkEnd w:id="12"/>
      <w:r w:rsidR="00BD42F1" w:rsidRPr="00BD42F1">
        <w:rPr>
          <w:rFonts w:asciiTheme="minorHAnsi" w:eastAsiaTheme="minorHAnsi" w:hAnsiTheme="minorHAnsi" w:cstheme="minorBidi"/>
          <w:snapToGrid/>
          <w:color w:val="000000"/>
          <w:sz w:val="26"/>
          <w:szCs w:val="26"/>
        </w:rPr>
        <w:t xml:space="preserve"> </w:t>
      </w:r>
      <w:r w:rsidR="00BD42F1" w:rsidRPr="00BD42F1">
        <w:rPr>
          <w:rFonts w:ascii="Times New Roman" w:hAnsi="Times New Roman"/>
          <w:snapToGrid/>
          <w:color w:val="000000"/>
        </w:rPr>
        <w:t xml:space="preserve">Nhà ở, đất ở của hộ nghèo; nhà ở, đất ở của </w:t>
      </w:r>
      <w:r w:rsidR="00BD42F1" w:rsidRPr="00C33F64">
        <w:rPr>
          <w:rFonts w:ascii="Times New Roman" w:hAnsi="Times New Roman"/>
          <w:i/>
          <w:strike/>
          <w:snapToGrid/>
          <w:color w:val="000000"/>
        </w:rPr>
        <w:t>đồng bào dân tộc thiểu số ở các xã, phường, thị trấn đặc khu tại hải đảo thuộc vùng khó khăn, Tây Nguyên; nhà ở, đất ở của hộ gia đình, cá nhân ở các xã thuộc Chương trình phát triển kinh tế - xã hội các xã đặc biệt khó khăn, miền núi, vùng sâu, vùng xa</w:t>
      </w:r>
      <w:r w:rsidR="00BD42F1" w:rsidRPr="00C33F64">
        <w:rPr>
          <w:rFonts w:ascii="Times New Roman" w:hAnsi="Times New Roman"/>
          <w:strike/>
          <w:snapToGrid/>
          <w:color w:val="000000"/>
        </w:rPr>
        <w:t xml:space="preserve"> </w:t>
      </w:r>
      <w:r w:rsidR="00C33F64" w:rsidRPr="009A48FF">
        <w:rPr>
          <w:b/>
          <w:i/>
          <w:color w:val="000000"/>
        </w:rPr>
        <w:t>hộ gia đình, cá nhân</w:t>
      </w:r>
      <w:r w:rsidR="00C33F64" w:rsidRPr="009A48FF">
        <w:rPr>
          <w:i/>
          <w:color w:val="000000"/>
        </w:rPr>
        <w:t xml:space="preserve"> </w:t>
      </w:r>
      <w:r w:rsidR="00C33F64" w:rsidRPr="009A48FF">
        <w:rPr>
          <w:b/>
          <w:i/>
          <w:color w:val="000000"/>
        </w:rPr>
        <w:t>thuộc địa bàn có điều kiện kinh tế - xã hội khó khăn, đặc biệt khó khăn</w:t>
      </w:r>
      <w:r w:rsidR="00C33F64" w:rsidRPr="009A48FF">
        <w:rPr>
          <w:i/>
          <w:color w:val="000000"/>
        </w:rPr>
        <w:t xml:space="preserve"> </w:t>
      </w:r>
      <w:r w:rsidR="00C33F64" w:rsidRPr="009A48FF">
        <w:rPr>
          <w:b/>
          <w:i/>
          <w:color w:val="000000"/>
        </w:rPr>
        <w:t>theo quy định của pháp luật về đầu tư</w:t>
      </w:r>
      <w:r w:rsidR="00C33F64" w:rsidRPr="00BD42F1">
        <w:rPr>
          <w:rFonts w:ascii="Times New Roman" w:hAnsi="Times New Roman"/>
          <w:snapToGrid/>
          <w:color w:val="000000"/>
        </w:rPr>
        <w:t xml:space="preserve"> </w:t>
      </w:r>
      <w:r w:rsidR="00BD42F1" w:rsidRPr="00BD42F1">
        <w:rPr>
          <w:rFonts w:ascii="Times New Roman" w:hAnsi="Times New Roman"/>
          <w:snapToGrid/>
          <w:color w:val="000000"/>
        </w:rPr>
        <w:t>được miễn nộp lệ phí trước bạ theo quy định tại </w:t>
      </w:r>
      <w:bookmarkStart w:id="13" w:name="dc_40"/>
      <w:r w:rsidR="00BD42F1" w:rsidRPr="00BD42F1">
        <w:rPr>
          <w:rFonts w:ascii="Times New Roman" w:hAnsi="Times New Roman"/>
          <w:snapToGrid/>
          <w:color w:val="000000"/>
        </w:rPr>
        <w:t>khoản 26 Điều 10 Nghị định số 10/2022/NĐ-CP</w:t>
      </w:r>
      <w:bookmarkEnd w:id="13"/>
      <w:r w:rsidR="00BD42F1" w:rsidRPr="00BD42F1">
        <w:rPr>
          <w:rFonts w:ascii="Times New Roman" w:hAnsi="Times New Roman"/>
          <w:snapToGrid/>
          <w:color w:val="000000"/>
        </w:rPr>
        <w:t>. </w:t>
      </w:r>
      <w:bookmarkStart w:id="14" w:name="khoan_9_5_name"/>
      <w:r w:rsidR="00BD42F1" w:rsidRPr="00BD42F1">
        <w:rPr>
          <w:rFonts w:ascii="Times New Roman" w:hAnsi="Times New Roman"/>
          <w:snapToGrid/>
          <w:color w:val="000000"/>
        </w:rPr>
        <w:t>Trong đó:</w:t>
      </w:r>
      <w:bookmarkEnd w:id="14"/>
    </w:p>
    <w:p w:rsidR="00BD42F1" w:rsidRPr="0062302B" w:rsidRDefault="00BD42F1" w:rsidP="00BD42F1">
      <w:pPr>
        <w:spacing w:before="120" w:after="120"/>
        <w:ind w:firstLine="720"/>
        <w:jc w:val="both"/>
        <w:rPr>
          <w:rFonts w:ascii="Times New Roman" w:hAnsi="Times New Roman"/>
          <w:snapToGrid/>
          <w:color w:val="000000"/>
        </w:rPr>
      </w:pPr>
      <w:r w:rsidRPr="00BD42F1">
        <w:rPr>
          <w:rFonts w:ascii="Times New Roman" w:hAnsi="Times New Roman"/>
          <w:snapToGrid/>
          <w:color w:val="000000"/>
        </w:rPr>
        <w:lastRenderedPageBreak/>
        <w:t xml:space="preserve">a) Hộ nghèo là hộ gia đình mà tại thời điểm kê khai, nộp lệ phí trước bạ có giấy chứng nhận là hộ nghèo do cơ quan có thẩm quyền cấp hoặc được Ủy ban nhân dân xã, phường, </w:t>
      </w:r>
      <w:r w:rsidRPr="00BD42F1">
        <w:rPr>
          <w:rFonts w:ascii="Times New Roman" w:hAnsi="Times New Roman"/>
          <w:strike/>
          <w:snapToGrid/>
          <w:color w:val="000000"/>
        </w:rPr>
        <w:t>thị trấn (cấp xã)</w:t>
      </w:r>
      <w:r w:rsidRPr="00BD42F1">
        <w:rPr>
          <w:rFonts w:ascii="Times New Roman" w:hAnsi="Times New Roman"/>
          <w:snapToGrid/>
          <w:color w:val="000000"/>
        </w:rPr>
        <w:t xml:space="preserve"> </w:t>
      </w:r>
      <w:r w:rsidRPr="00BD42F1">
        <w:rPr>
          <w:rFonts w:ascii="Times New Roman" w:hAnsi="Times New Roman"/>
          <w:b/>
          <w:i/>
          <w:snapToGrid/>
          <w:color w:val="000000"/>
        </w:rPr>
        <w:t>đặc khu tại hải đảo</w:t>
      </w:r>
      <w:r w:rsidRPr="00BD42F1">
        <w:rPr>
          <w:rFonts w:ascii="Times New Roman" w:hAnsi="Times New Roman"/>
          <w:snapToGrid/>
          <w:color w:val="000000"/>
        </w:rPr>
        <w:t xml:space="preserve"> nơi cư trú xác </w:t>
      </w:r>
      <w:r w:rsidRPr="0062302B">
        <w:rPr>
          <w:rFonts w:ascii="Times New Roman" w:hAnsi="Times New Roman"/>
          <w:snapToGrid/>
          <w:color w:val="000000"/>
        </w:rPr>
        <w:t>nhận là hộ nghèo theo quy định về chuẩn nghèo của Thủ tướng Chính phủ và các văn bản hướng dẫn thi hành.”</w:t>
      </w:r>
    </w:p>
    <w:p w:rsidR="00237E63" w:rsidRPr="0062302B" w:rsidRDefault="008C48D1" w:rsidP="00D1301E">
      <w:pPr>
        <w:pStyle w:val="NormalWeb"/>
        <w:spacing w:before="120" w:beforeAutospacing="0" w:after="120" w:afterAutospacing="0"/>
        <w:ind w:firstLine="720"/>
        <w:jc w:val="both"/>
        <w:rPr>
          <w:b/>
          <w:color w:val="000000"/>
          <w:sz w:val="28"/>
          <w:szCs w:val="28"/>
        </w:rPr>
      </w:pPr>
      <w:r w:rsidRPr="0062302B">
        <w:rPr>
          <w:b/>
          <w:color w:val="000000"/>
          <w:sz w:val="28"/>
          <w:szCs w:val="28"/>
        </w:rPr>
        <w:t xml:space="preserve">2.4. </w:t>
      </w:r>
      <w:r w:rsidR="00237E63" w:rsidRPr="0062302B">
        <w:rPr>
          <w:b/>
          <w:color w:val="000000"/>
          <w:sz w:val="28"/>
          <w:szCs w:val="28"/>
        </w:rPr>
        <w:t xml:space="preserve">Về tổ chức thực hiện và hiệu lực thi hành </w:t>
      </w:r>
    </w:p>
    <w:p w:rsidR="00BD42F1" w:rsidRPr="0062302B" w:rsidRDefault="00230422" w:rsidP="00D1301E">
      <w:pPr>
        <w:pStyle w:val="NormalWeb"/>
        <w:spacing w:before="120" w:beforeAutospacing="0" w:after="120" w:afterAutospacing="0"/>
        <w:ind w:firstLine="720"/>
        <w:jc w:val="both"/>
        <w:rPr>
          <w:color w:val="000000"/>
          <w:sz w:val="28"/>
          <w:szCs w:val="28"/>
        </w:rPr>
      </w:pPr>
      <w:r w:rsidRPr="0062302B">
        <w:rPr>
          <w:color w:val="000000"/>
          <w:sz w:val="28"/>
          <w:szCs w:val="28"/>
        </w:rPr>
        <w:t>Để phù hợp với tên các cơ quan trung</w:t>
      </w:r>
      <w:r w:rsidR="008C48D1" w:rsidRPr="0062302B">
        <w:rPr>
          <w:color w:val="000000"/>
          <w:sz w:val="28"/>
          <w:szCs w:val="28"/>
        </w:rPr>
        <w:t xml:space="preserve"> ương mới, Cục QLGSCST </w:t>
      </w:r>
      <w:r w:rsidRPr="0062302B">
        <w:rPr>
          <w:color w:val="000000"/>
          <w:sz w:val="28"/>
          <w:szCs w:val="28"/>
        </w:rPr>
        <w:t xml:space="preserve">sửa đổi khoản 3 Điều 6 Thông tư số 13/2022/TT-BTC như sau: </w:t>
      </w:r>
    </w:p>
    <w:p w:rsidR="00230422" w:rsidRPr="0062302B" w:rsidRDefault="008C48D1" w:rsidP="00230422">
      <w:pPr>
        <w:pStyle w:val="NormalWeb"/>
        <w:spacing w:before="120" w:beforeAutospacing="0" w:after="120" w:afterAutospacing="0"/>
        <w:ind w:firstLine="720"/>
        <w:jc w:val="both"/>
        <w:rPr>
          <w:color w:val="000000"/>
          <w:sz w:val="28"/>
          <w:szCs w:val="28"/>
        </w:rPr>
      </w:pPr>
      <w:r w:rsidRPr="0062302B">
        <w:rPr>
          <w:color w:val="000000"/>
          <w:sz w:val="28"/>
          <w:szCs w:val="28"/>
        </w:rPr>
        <w:t>“</w:t>
      </w:r>
      <w:r w:rsidR="00230422" w:rsidRPr="0062302B">
        <w:rPr>
          <w:color w:val="000000"/>
          <w:sz w:val="28"/>
          <w:szCs w:val="28"/>
        </w:rPr>
        <w:t xml:space="preserve">3. </w:t>
      </w:r>
      <w:r w:rsidR="00230422" w:rsidRPr="0062302B">
        <w:rPr>
          <w:i/>
          <w:strike/>
          <w:color w:val="000000"/>
          <w:sz w:val="28"/>
          <w:szCs w:val="28"/>
        </w:rPr>
        <w:t>Tổng</w:t>
      </w:r>
      <w:r w:rsidR="00230422" w:rsidRPr="0062302B">
        <w:rPr>
          <w:color w:val="000000"/>
          <w:sz w:val="28"/>
          <w:szCs w:val="28"/>
        </w:rPr>
        <w:t xml:space="preserve"> </w:t>
      </w:r>
      <w:r w:rsidRPr="0062302B">
        <w:rPr>
          <w:b/>
          <w:i/>
          <w:color w:val="000000"/>
          <w:sz w:val="28"/>
          <w:szCs w:val="28"/>
        </w:rPr>
        <w:t>C</w:t>
      </w:r>
      <w:r w:rsidR="00230422" w:rsidRPr="0062302B">
        <w:rPr>
          <w:color w:val="000000"/>
          <w:sz w:val="28"/>
          <w:szCs w:val="28"/>
        </w:rPr>
        <w:t>ục Thuế có trách nhiệm:</w:t>
      </w:r>
    </w:p>
    <w:p w:rsidR="00DE15AB" w:rsidRDefault="00230422" w:rsidP="00DE15AB">
      <w:pPr>
        <w:pStyle w:val="NormalWeb"/>
        <w:spacing w:before="120" w:beforeAutospacing="0" w:after="120" w:afterAutospacing="0"/>
        <w:ind w:firstLine="720"/>
        <w:jc w:val="both"/>
        <w:rPr>
          <w:color w:val="000000"/>
          <w:sz w:val="28"/>
          <w:szCs w:val="28"/>
        </w:rPr>
      </w:pPr>
      <w:r w:rsidRPr="0062302B">
        <w:rPr>
          <w:color w:val="000000"/>
          <w:sz w:val="28"/>
          <w:szCs w:val="28"/>
        </w:rPr>
        <w:t xml:space="preserve">a) Thống nhất các thông tin dữ liệu nộp lệ phí trước bạ điện tử được truyền, nhận theo quy định tại khoản 2 Điều 11 Nghị định số 10/2022/NĐ-CP với cơ quan cảnh sát giao thông, cơ quan </w:t>
      </w:r>
      <w:r w:rsidRPr="0062302B">
        <w:rPr>
          <w:i/>
          <w:strike/>
          <w:color w:val="000000"/>
          <w:sz w:val="28"/>
          <w:szCs w:val="28"/>
        </w:rPr>
        <w:t>tài nguyên</w:t>
      </w:r>
      <w:r w:rsidRPr="0062302B">
        <w:rPr>
          <w:color w:val="000000"/>
          <w:sz w:val="28"/>
          <w:szCs w:val="28"/>
        </w:rPr>
        <w:t xml:space="preserve"> </w:t>
      </w:r>
      <w:r w:rsidR="008C48D1" w:rsidRPr="0062302B">
        <w:rPr>
          <w:b/>
          <w:i/>
          <w:color w:val="000000"/>
          <w:sz w:val="28"/>
          <w:szCs w:val="28"/>
        </w:rPr>
        <w:t>nông nghiệp</w:t>
      </w:r>
      <w:r w:rsidR="00DE15AB">
        <w:rPr>
          <w:b/>
          <w:i/>
          <w:color w:val="000000"/>
          <w:sz w:val="28"/>
          <w:szCs w:val="28"/>
        </w:rPr>
        <w:t xml:space="preserve"> và</w:t>
      </w:r>
      <w:r w:rsidR="008C48D1" w:rsidRPr="0062302B">
        <w:rPr>
          <w:b/>
          <w:i/>
          <w:color w:val="000000"/>
          <w:sz w:val="28"/>
          <w:szCs w:val="28"/>
        </w:rPr>
        <w:t xml:space="preserve"> </w:t>
      </w:r>
      <w:r w:rsidRPr="0062302B">
        <w:rPr>
          <w:color w:val="000000"/>
          <w:sz w:val="28"/>
          <w:szCs w:val="28"/>
        </w:rPr>
        <w:t>môi trường và cơ quan nhà nước khác có thẩm quyền để phục vụ công tác giải quyết thủ tục hành chính liên quan đến việc đăng ký quyền sở hữu, quyền sử dụng tài sản.</w:t>
      </w:r>
    </w:p>
    <w:p w:rsidR="00B5213F" w:rsidRPr="0062302B" w:rsidRDefault="00DE15AB" w:rsidP="00DE15AB">
      <w:pPr>
        <w:pStyle w:val="NormalWeb"/>
        <w:spacing w:before="120" w:beforeAutospacing="0" w:after="120" w:afterAutospacing="0"/>
        <w:ind w:firstLine="720"/>
        <w:jc w:val="both"/>
        <w:rPr>
          <w:color w:val="000000"/>
          <w:sz w:val="28"/>
          <w:szCs w:val="28"/>
        </w:rPr>
      </w:pPr>
      <w:r>
        <w:rPr>
          <w:color w:val="000000"/>
          <w:sz w:val="28"/>
          <w:szCs w:val="28"/>
        </w:rPr>
        <w:t xml:space="preserve">b) Thực hiện, chỉ đạo </w:t>
      </w:r>
      <w:r w:rsidRPr="00DE15AB">
        <w:rPr>
          <w:color w:val="000000"/>
          <w:sz w:val="28"/>
          <w:szCs w:val="28"/>
        </w:rPr>
        <w:t xml:space="preserve">thực hiện thanh tra, kiểm tra, xử lý </w:t>
      </w:r>
      <w:proofErr w:type="gramStart"/>
      <w:r w:rsidRPr="00DE15AB">
        <w:rPr>
          <w:color w:val="000000"/>
          <w:sz w:val="28"/>
          <w:szCs w:val="28"/>
        </w:rPr>
        <w:t>vi</w:t>
      </w:r>
      <w:proofErr w:type="gramEnd"/>
      <w:r w:rsidRPr="00DE15AB">
        <w:rPr>
          <w:color w:val="000000"/>
          <w:sz w:val="28"/>
          <w:szCs w:val="28"/>
        </w:rPr>
        <w:t xml:space="preserve"> phạm về lệ phí trước bạ theo quy định của pháp luật</w:t>
      </w:r>
      <w:r>
        <w:rPr>
          <w:color w:val="000000"/>
          <w:sz w:val="28"/>
          <w:szCs w:val="28"/>
        </w:rPr>
        <w:t>.</w:t>
      </w:r>
      <w:r w:rsidR="008C48D1" w:rsidRPr="0062302B">
        <w:rPr>
          <w:color w:val="000000"/>
          <w:sz w:val="28"/>
          <w:szCs w:val="28"/>
        </w:rPr>
        <w:t>”</w:t>
      </w:r>
    </w:p>
    <w:p w:rsidR="009A40C1" w:rsidRPr="0062302B" w:rsidRDefault="009D43EF" w:rsidP="009A40C1">
      <w:pPr>
        <w:spacing w:before="120" w:after="120"/>
        <w:ind w:right="-1" w:firstLine="567"/>
        <w:jc w:val="both"/>
        <w:rPr>
          <w:rFonts w:ascii="Times New Roman" w:hAnsi="Times New Roman"/>
          <w:b/>
          <w:lang w:val="nb-NO"/>
        </w:rPr>
      </w:pPr>
      <w:r w:rsidRPr="0062302B">
        <w:rPr>
          <w:rFonts w:ascii="Times New Roman" w:hAnsi="Times New Roman"/>
          <w:b/>
          <w:lang w:val="nb-NO"/>
        </w:rPr>
        <w:t>IV</w:t>
      </w:r>
      <w:r w:rsidR="009A40C1" w:rsidRPr="0062302B">
        <w:rPr>
          <w:rFonts w:ascii="Times New Roman" w:hAnsi="Times New Roman"/>
          <w:b/>
          <w:lang w:val="nb-NO"/>
        </w:rPr>
        <w:t xml:space="preserve">. </w:t>
      </w:r>
      <w:r w:rsidRPr="0062302B">
        <w:rPr>
          <w:rFonts w:ascii="Times New Roman" w:hAnsi="Times New Roman"/>
          <w:b/>
          <w:lang w:val="nb-NO"/>
        </w:rPr>
        <w:t>VỀ NGUỒN LỰC, TÀI CHÍNH THỰC HIỆN VÀ THỦ TỤC HÀNH CHÍNH</w:t>
      </w:r>
      <w:r w:rsidR="009A40C1" w:rsidRPr="0062302B">
        <w:rPr>
          <w:rFonts w:ascii="Times New Roman" w:hAnsi="Times New Roman"/>
          <w:b/>
          <w:lang w:val="nb-NO"/>
        </w:rPr>
        <w:t xml:space="preserve"> </w:t>
      </w:r>
    </w:p>
    <w:p w:rsidR="009A40C1" w:rsidRPr="0062302B" w:rsidRDefault="009A40C1" w:rsidP="009A40C1">
      <w:pPr>
        <w:spacing w:before="120" w:after="120"/>
        <w:ind w:right="-1" w:firstLine="567"/>
        <w:jc w:val="both"/>
        <w:rPr>
          <w:rFonts w:ascii="Times New Roman" w:eastAsia="Calibri" w:hAnsi="Times New Roman"/>
          <w:lang w:val="nb-NO"/>
        </w:rPr>
      </w:pPr>
      <w:r w:rsidRPr="0062302B">
        <w:rPr>
          <w:rFonts w:ascii="Times New Roman" w:hAnsi="Times New Roman"/>
          <w:lang w:val="nb-NO"/>
        </w:rPr>
        <w:t xml:space="preserve">Dự thảo Thông tư chỉ sửa đổi, bổ sung một số nội dung cho đồng bộ với pháp luật hiện hành; hoạt động tổ chức thu, nộp phí, lệ phí vẫn sử dụng nguồn nhân lực hiện có của các cơ quan cung cấp dịch vụ; không phát sinh thêm nguồn nhân lực, tài chính cho việc tổ chức thực hiện Thông tư.  </w:t>
      </w:r>
    </w:p>
    <w:p w:rsidR="009A40C1" w:rsidRPr="0062302B" w:rsidRDefault="009A40C1" w:rsidP="00A0341A">
      <w:pPr>
        <w:widowControl w:val="0"/>
        <w:spacing w:before="120" w:after="120"/>
        <w:ind w:right="-1" w:firstLine="567"/>
        <w:jc w:val="both"/>
        <w:rPr>
          <w:rFonts w:ascii="Times New Roman" w:eastAsia="Calibri" w:hAnsi="Times New Roman"/>
          <w:lang w:val="nb-NO"/>
        </w:rPr>
      </w:pPr>
      <w:r w:rsidRPr="0062302B">
        <w:rPr>
          <w:rFonts w:ascii="Times New Roman" w:eastAsia="Calibri" w:hAnsi="Times New Roman"/>
          <w:lang w:val="nb-NO"/>
        </w:rPr>
        <w:t xml:space="preserve">Dự thảo Thông tư không quy định thủ tục hành chính. </w:t>
      </w:r>
    </w:p>
    <w:p w:rsidR="004B5C88" w:rsidRPr="0062302B" w:rsidRDefault="0062302B" w:rsidP="0062302B">
      <w:pPr>
        <w:spacing w:before="120" w:after="240"/>
        <w:jc w:val="both"/>
        <w:rPr>
          <w:rFonts w:ascii="Times New Roman" w:hAnsi="Times New Roman"/>
        </w:rPr>
      </w:pPr>
      <w:r>
        <w:rPr>
          <w:rFonts w:ascii="Times New Roman" w:hAnsi="Times New Roman"/>
        </w:rPr>
        <w:t xml:space="preserve">        Trên đây là Bảng Thuyết minh</w:t>
      </w:r>
      <w:r w:rsidR="00DE15AB">
        <w:rPr>
          <w:rFonts w:ascii="Times New Roman" w:hAnsi="Times New Roman"/>
        </w:rPr>
        <w:t xml:space="preserve"> nội dung dự thảo</w:t>
      </w:r>
      <w:r>
        <w:rPr>
          <w:rFonts w:ascii="Times New Roman" w:hAnsi="Times New Roman"/>
        </w:rPr>
        <w:t xml:space="preserve"> Thông tư</w:t>
      </w:r>
      <w:proofErr w:type="gramStart"/>
      <w:r>
        <w:rPr>
          <w:rFonts w:ascii="Times New Roman" w:hAnsi="Times New Roman"/>
        </w:rPr>
        <w:t>./</w:t>
      </w:r>
      <w:proofErr w:type="gramEnd"/>
      <w:r>
        <w:rPr>
          <w:rFonts w:ascii="Times New Roman" w:hAnsi="Times New Roman"/>
        </w:rPr>
        <w:t>.</w:t>
      </w:r>
    </w:p>
    <w:p w:rsidR="004B5C88" w:rsidRPr="00534EB2" w:rsidRDefault="004B5C88" w:rsidP="004B5C88">
      <w:pPr>
        <w:spacing w:before="120" w:after="120"/>
        <w:jc w:val="both"/>
        <w:rPr>
          <w:b/>
          <w:bCs/>
          <w:lang w:val="vi-VN"/>
        </w:rPr>
      </w:pPr>
    </w:p>
    <w:p w:rsidR="008E543E" w:rsidRPr="00534EB2" w:rsidRDefault="008E543E">
      <w:pPr>
        <w:rPr>
          <w:lang w:val="vi-VN"/>
        </w:rPr>
      </w:pPr>
    </w:p>
    <w:sectPr w:rsidR="008E543E" w:rsidRPr="00534EB2" w:rsidSect="00C1627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64" w:rsidRDefault="00C33F64" w:rsidP="004B5C88">
      <w:r>
        <w:separator/>
      </w:r>
    </w:p>
  </w:endnote>
  <w:endnote w:type="continuationSeparator" w:id="0">
    <w:p w:rsidR="00C33F64" w:rsidRDefault="00C33F64" w:rsidP="004B5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64" w:rsidRDefault="00C33F64" w:rsidP="004B5C88">
      <w:r>
        <w:separator/>
      </w:r>
    </w:p>
  </w:footnote>
  <w:footnote w:type="continuationSeparator" w:id="0">
    <w:p w:rsidR="00C33F64" w:rsidRDefault="00C33F64" w:rsidP="004B5C88">
      <w:r>
        <w:continuationSeparator/>
      </w:r>
    </w:p>
  </w:footnote>
  <w:footnote w:id="1">
    <w:p w:rsidR="00C33F64" w:rsidRDefault="00C33F64">
      <w:pPr>
        <w:pStyle w:val="FootnoteText"/>
      </w:pPr>
      <w:r>
        <w:rPr>
          <w:rStyle w:val="FootnoteReference"/>
        </w:rPr>
        <w:footnoteRef/>
      </w:r>
      <w:r>
        <w:t xml:space="preserve"> Chữ in đậm, nghiêng: Là nội dung sửa đổi, bổ sung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453635"/>
      <w:docPartObj>
        <w:docPartGallery w:val="Page Numbers (Top of Page)"/>
        <w:docPartUnique/>
      </w:docPartObj>
    </w:sdtPr>
    <w:sdtContent>
      <w:p w:rsidR="00C33F64" w:rsidRDefault="00C33F64">
        <w:pPr>
          <w:pStyle w:val="Header"/>
          <w:jc w:val="center"/>
        </w:pPr>
        <w:fldSimple w:instr=" PAGE   \* MERGEFORMAT ">
          <w:r w:rsidR="00DE15AB">
            <w:rPr>
              <w:noProof/>
            </w:rPr>
            <w:t>5</w:t>
          </w:r>
        </w:fldSimple>
      </w:p>
    </w:sdtContent>
  </w:sdt>
  <w:p w:rsidR="00C33F64" w:rsidRDefault="00C33F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B5C88"/>
    <w:rsid w:val="00014647"/>
    <w:rsid w:val="0004404E"/>
    <w:rsid w:val="00072875"/>
    <w:rsid w:val="000829CE"/>
    <w:rsid w:val="000C0CE9"/>
    <w:rsid w:val="000D3CD3"/>
    <w:rsid w:val="000E3D34"/>
    <w:rsid w:val="000E75F1"/>
    <w:rsid w:val="00101612"/>
    <w:rsid w:val="00132180"/>
    <w:rsid w:val="00170F00"/>
    <w:rsid w:val="00204AF9"/>
    <w:rsid w:val="00210D4E"/>
    <w:rsid w:val="00224C5D"/>
    <w:rsid w:val="00230422"/>
    <w:rsid w:val="00237E63"/>
    <w:rsid w:val="0026126E"/>
    <w:rsid w:val="0027017B"/>
    <w:rsid w:val="00311246"/>
    <w:rsid w:val="003457BA"/>
    <w:rsid w:val="00346B01"/>
    <w:rsid w:val="00370570"/>
    <w:rsid w:val="003949CF"/>
    <w:rsid w:val="003A1CF1"/>
    <w:rsid w:val="003A6988"/>
    <w:rsid w:val="003B24F5"/>
    <w:rsid w:val="003E58C5"/>
    <w:rsid w:val="00406D52"/>
    <w:rsid w:val="00444AF9"/>
    <w:rsid w:val="00462679"/>
    <w:rsid w:val="004B5C88"/>
    <w:rsid w:val="004C648D"/>
    <w:rsid w:val="004D1142"/>
    <w:rsid w:val="004D6A4E"/>
    <w:rsid w:val="00534DF0"/>
    <w:rsid w:val="00534EB2"/>
    <w:rsid w:val="00557CB4"/>
    <w:rsid w:val="005C4A19"/>
    <w:rsid w:val="005F144B"/>
    <w:rsid w:val="005F3847"/>
    <w:rsid w:val="0062302B"/>
    <w:rsid w:val="00624E3A"/>
    <w:rsid w:val="00650AF2"/>
    <w:rsid w:val="00663A44"/>
    <w:rsid w:val="006A53EC"/>
    <w:rsid w:val="006A589F"/>
    <w:rsid w:val="006B7E51"/>
    <w:rsid w:val="006C38BC"/>
    <w:rsid w:val="006F074F"/>
    <w:rsid w:val="007118AB"/>
    <w:rsid w:val="00766CF7"/>
    <w:rsid w:val="00796FF8"/>
    <w:rsid w:val="007C5293"/>
    <w:rsid w:val="008038F4"/>
    <w:rsid w:val="00835333"/>
    <w:rsid w:val="008900C8"/>
    <w:rsid w:val="008A4A24"/>
    <w:rsid w:val="008B714D"/>
    <w:rsid w:val="008B778D"/>
    <w:rsid w:val="008C48D1"/>
    <w:rsid w:val="008D4C00"/>
    <w:rsid w:val="008E543E"/>
    <w:rsid w:val="00907ED3"/>
    <w:rsid w:val="009212E9"/>
    <w:rsid w:val="009361D5"/>
    <w:rsid w:val="00951ED0"/>
    <w:rsid w:val="0096233C"/>
    <w:rsid w:val="0098688C"/>
    <w:rsid w:val="009A40C1"/>
    <w:rsid w:val="009B3AF0"/>
    <w:rsid w:val="009D0BBF"/>
    <w:rsid w:val="009D43EF"/>
    <w:rsid w:val="009F3575"/>
    <w:rsid w:val="00A0341A"/>
    <w:rsid w:val="00A243B6"/>
    <w:rsid w:val="00A27E41"/>
    <w:rsid w:val="00A36FCF"/>
    <w:rsid w:val="00A379E6"/>
    <w:rsid w:val="00A40D51"/>
    <w:rsid w:val="00A47246"/>
    <w:rsid w:val="00AA7ACF"/>
    <w:rsid w:val="00B01F20"/>
    <w:rsid w:val="00B35AC3"/>
    <w:rsid w:val="00B5213F"/>
    <w:rsid w:val="00B7731E"/>
    <w:rsid w:val="00B842A1"/>
    <w:rsid w:val="00B93BF8"/>
    <w:rsid w:val="00BD42F1"/>
    <w:rsid w:val="00BE1688"/>
    <w:rsid w:val="00C16275"/>
    <w:rsid w:val="00C26F7A"/>
    <w:rsid w:val="00C3292A"/>
    <w:rsid w:val="00C33F64"/>
    <w:rsid w:val="00C57B4C"/>
    <w:rsid w:val="00C7496A"/>
    <w:rsid w:val="00C9116E"/>
    <w:rsid w:val="00C91548"/>
    <w:rsid w:val="00CD2FFD"/>
    <w:rsid w:val="00CD7F7F"/>
    <w:rsid w:val="00CF6B19"/>
    <w:rsid w:val="00D1301E"/>
    <w:rsid w:val="00DC526E"/>
    <w:rsid w:val="00DE15AB"/>
    <w:rsid w:val="00E232C5"/>
    <w:rsid w:val="00E650C2"/>
    <w:rsid w:val="00E938E1"/>
    <w:rsid w:val="00EF2963"/>
    <w:rsid w:val="00F063E0"/>
    <w:rsid w:val="00F237C3"/>
    <w:rsid w:val="00F261A9"/>
    <w:rsid w:val="00F97E54"/>
    <w:rsid w:val="00FA503F"/>
    <w:rsid w:val="00FC2A1C"/>
    <w:rsid w:val="00FF4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88"/>
    <w:pPr>
      <w:spacing w:after="0" w:line="240" w:lineRule="auto"/>
    </w:pPr>
    <w:rPr>
      <w:rFonts w:ascii="Times" w:eastAsia="Times New Roman" w:hAnsi="Times" w:cs="Times New Roman"/>
      <w:snapToGrid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5C88"/>
    <w:pPr>
      <w:tabs>
        <w:tab w:val="center" w:pos="4513"/>
        <w:tab w:val="right" w:pos="9026"/>
      </w:tabs>
    </w:pPr>
  </w:style>
  <w:style w:type="character" w:customStyle="1" w:styleId="HeaderChar">
    <w:name w:val="Header Char"/>
    <w:basedOn w:val="DefaultParagraphFont"/>
    <w:link w:val="Header"/>
    <w:uiPriority w:val="99"/>
    <w:rsid w:val="004B5C88"/>
    <w:rPr>
      <w:rFonts w:ascii="Times" w:eastAsia="Times New Roman" w:hAnsi="Times" w:cs="Times New Roman"/>
      <w:snapToGrid w:val="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qFormat/>
    <w:rsid w:val="004B5C8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link w:val="FootnoteText"/>
    <w:uiPriority w:val="99"/>
    <w:qFormat/>
    <w:rsid w:val="004B5C88"/>
    <w:rPr>
      <w:rFonts w:ascii="Times" w:eastAsia="Times New Roman" w:hAnsi="Times" w:cs="Times New Roman"/>
      <w:snapToGrid w:val="0"/>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
    <w:basedOn w:val="DefaultParagraphFont"/>
    <w:link w:val="CarattereCarattereCharCharCharCharCharCharZchn"/>
    <w:uiPriority w:val="99"/>
    <w:qFormat/>
    <w:rsid w:val="004B5C88"/>
    <w:rPr>
      <w:vertAlign w:val="superscript"/>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qFormat/>
    <w:rsid w:val="004B5C88"/>
    <w:pPr>
      <w:spacing w:before="100" w:beforeAutospacing="1" w:after="100" w:afterAutospacing="1"/>
    </w:pPr>
    <w:rPr>
      <w:rFonts w:ascii="Times New Roman" w:hAnsi="Times New Roman"/>
      <w:snapToGrid/>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4B5C8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B778D"/>
    <w:pPr>
      <w:spacing w:after="120"/>
      <w:ind w:left="360"/>
    </w:pPr>
    <w:rPr>
      <w:rFonts w:ascii="Times New Roman" w:hAnsi="Times New Roman"/>
      <w:snapToGrid/>
      <w:sz w:val="24"/>
      <w:szCs w:val="24"/>
    </w:rPr>
  </w:style>
  <w:style w:type="character" w:customStyle="1" w:styleId="BodyTextIndentChar">
    <w:name w:val="Body Text Indent Char"/>
    <w:basedOn w:val="DefaultParagraphFont"/>
    <w:link w:val="BodyTextIndent"/>
    <w:uiPriority w:val="99"/>
    <w:rsid w:val="008B778D"/>
    <w:rPr>
      <w:rFonts w:ascii="Times New Roman" w:eastAsia="Times New Roman" w:hAnsi="Times New Roman" w:cs="Times New Roman"/>
      <w:sz w:val="24"/>
      <w:szCs w:val="24"/>
    </w:rPr>
  </w:style>
  <w:style w:type="paragraph" w:styleId="BodyText3">
    <w:name w:val="Body Text 3"/>
    <w:basedOn w:val="Normal"/>
    <w:link w:val="BodyText3Char"/>
    <w:rsid w:val="00E938E1"/>
    <w:pPr>
      <w:spacing w:after="120"/>
    </w:pPr>
    <w:rPr>
      <w:rFonts w:ascii="Times New Roman" w:hAnsi="Times New Roman"/>
      <w:snapToGrid/>
      <w:sz w:val="16"/>
      <w:szCs w:val="16"/>
    </w:rPr>
  </w:style>
  <w:style w:type="character" w:customStyle="1" w:styleId="BodyText3Char">
    <w:name w:val="Body Text 3 Char"/>
    <w:basedOn w:val="DefaultParagraphFont"/>
    <w:link w:val="BodyText3"/>
    <w:rsid w:val="00E938E1"/>
    <w:rPr>
      <w:rFonts w:ascii="Times New Roman" w:eastAsia="Times New Roman" w:hAnsi="Times New Roman" w:cs="Times New Roman"/>
      <w:sz w:val="16"/>
      <w:szCs w:val="16"/>
    </w:rPr>
  </w:style>
  <w:style w:type="paragraph" w:styleId="ListParagraph">
    <w:name w:val="List Paragraph"/>
    <w:basedOn w:val="Normal"/>
    <w:uiPriority w:val="34"/>
    <w:qFormat/>
    <w:rsid w:val="00210D4E"/>
    <w:pPr>
      <w:ind w:left="720"/>
      <w:contextualSpacing/>
    </w:pPr>
    <w:rPr>
      <w:rFonts w:ascii="Times New Roman" w:hAnsi="Times New Roman"/>
      <w:snapToGrid/>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qFormat/>
    <w:rsid w:val="00210D4E"/>
    <w:pPr>
      <w:spacing w:after="160" w:line="240" w:lineRule="exact"/>
    </w:pPr>
    <w:rPr>
      <w:rFonts w:asciiTheme="minorHAnsi" w:eastAsiaTheme="minorHAnsi" w:hAnsiTheme="minorHAnsi" w:cstheme="minorBidi"/>
      <w:snapToGrid/>
      <w:sz w:val="22"/>
      <w:szCs w:val="22"/>
      <w:vertAlign w:val="superscript"/>
    </w:rPr>
  </w:style>
  <w:style w:type="table" w:styleId="TableGrid">
    <w:name w:val="Table Grid"/>
    <w:basedOn w:val="TableNormal"/>
    <w:uiPriority w:val="59"/>
    <w:rsid w:val="00B01F2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6DA8-07AD-44F5-BE03-5634CDB4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Tran Thi Thuy Linh</cp:lastModifiedBy>
  <cp:revision>3</cp:revision>
  <cp:lastPrinted>2024-10-02T08:54:00Z</cp:lastPrinted>
  <dcterms:created xsi:type="dcterms:W3CDTF">2025-06-02T02:38:00Z</dcterms:created>
  <dcterms:modified xsi:type="dcterms:W3CDTF">2025-06-02T03:16:00Z</dcterms:modified>
</cp:coreProperties>
</file>