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402"/>
        <w:gridCol w:w="5670"/>
      </w:tblGrid>
      <w:tr w:rsidR="0077679B" w:rsidRPr="00B645EB" w:rsidTr="00863EEB">
        <w:trPr>
          <w:trHeight w:val="709"/>
        </w:trPr>
        <w:tc>
          <w:tcPr>
            <w:tcW w:w="3402" w:type="dxa"/>
          </w:tcPr>
          <w:p w:rsidR="0077679B" w:rsidRPr="00B645EB" w:rsidRDefault="0077679B" w:rsidP="00B645EB">
            <w:pPr>
              <w:tabs>
                <w:tab w:val="left" w:pos="450"/>
                <w:tab w:val="center" w:pos="1382"/>
                <w:tab w:val="center" w:pos="4320"/>
                <w:tab w:val="right" w:pos="8640"/>
              </w:tabs>
              <w:spacing w:after="0" w:line="240" w:lineRule="auto"/>
              <w:ind w:right="-144"/>
              <w:jc w:val="center"/>
              <w:rPr>
                <w:rFonts w:ascii="Times New Roman" w:hAnsi="Times New Roman" w:cs="Times New Roman"/>
                <w:b/>
                <w:spacing w:val="-3"/>
                <w:sz w:val="26"/>
                <w:szCs w:val="26"/>
                <w:lang w:val="nl-NL"/>
              </w:rPr>
            </w:pPr>
            <w:r w:rsidRPr="00B645EB">
              <w:rPr>
                <w:rFonts w:ascii="Times New Roman" w:hAnsi="Times New Roman" w:cs="Times New Roman"/>
                <w:b/>
                <w:spacing w:val="-3"/>
                <w:sz w:val="26"/>
                <w:szCs w:val="26"/>
                <w:lang w:val="nl-NL"/>
              </w:rPr>
              <w:t>BỘ TÀI CHÍNH</w:t>
            </w:r>
          </w:p>
          <w:p w:rsidR="0077679B" w:rsidRPr="00BE3D3C" w:rsidRDefault="009C2235" w:rsidP="00B645EB">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r w:rsidRPr="009C2235">
              <w:rPr>
                <w:noProof/>
              </w:rPr>
              <w:pict>
                <v:line id="Straight Connector 3"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2.75pt" to="87.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"/>
              </w:pict>
            </w:r>
          </w:p>
          <w:p w:rsidR="0077679B" w:rsidRPr="00BE3D3C" w:rsidRDefault="0077679B" w:rsidP="00B645EB">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p>
        </w:tc>
        <w:tc>
          <w:tcPr>
            <w:tcW w:w="5670" w:type="dxa"/>
            <w:hideMark/>
          </w:tcPr>
          <w:p w:rsidR="0077679B" w:rsidRPr="00B645EB" w:rsidRDefault="0077679B" w:rsidP="00AF5D70">
            <w:pPr>
              <w:tabs>
                <w:tab w:val="center" w:pos="4320"/>
                <w:tab w:val="right" w:pos="8640"/>
              </w:tabs>
              <w:spacing w:after="0" w:line="240" w:lineRule="auto"/>
              <w:ind w:right="-144" w:firstLine="34"/>
              <w:jc w:val="center"/>
              <w:rPr>
                <w:rFonts w:ascii="Times New Roman" w:hAnsi="Times New Roman" w:cs="Times New Roman"/>
                <w:b/>
                <w:spacing w:val="-3"/>
                <w:sz w:val="26"/>
                <w:szCs w:val="26"/>
                <w:lang w:val="nl-NL"/>
              </w:rPr>
            </w:pPr>
            <w:r w:rsidRPr="00B645EB">
              <w:rPr>
                <w:rFonts w:ascii="Times New Roman" w:hAnsi="Times New Roman" w:cs="Times New Roman"/>
                <w:b/>
                <w:spacing w:val="-3"/>
                <w:sz w:val="26"/>
                <w:szCs w:val="26"/>
                <w:lang w:val="nl-NL"/>
              </w:rPr>
              <w:t>CỘNG HÒA XÃ HỘI CHỦ NGHĨA VIỆT NAM</w:t>
            </w:r>
          </w:p>
          <w:p w:rsidR="0077679B" w:rsidRPr="00B645EB" w:rsidRDefault="009C2235" w:rsidP="00B645EB">
            <w:pPr>
              <w:tabs>
                <w:tab w:val="center" w:pos="4145"/>
                <w:tab w:val="left" w:pos="5562"/>
                <w:tab w:val="left" w:pos="5704"/>
                <w:tab w:val="right" w:pos="8640"/>
              </w:tabs>
              <w:spacing w:after="0" w:line="240" w:lineRule="auto"/>
              <w:ind w:right="-144" w:firstLine="34"/>
              <w:jc w:val="center"/>
              <w:rPr>
                <w:rFonts w:ascii="Times New Roman" w:hAnsi="Times New Roman" w:cs="Times New Roman"/>
                <w:spacing w:val="-3"/>
                <w:sz w:val="28"/>
                <w:szCs w:val="28"/>
                <w:lang w:val="nl-NL"/>
              </w:rPr>
            </w:pPr>
            <w:r w:rsidRPr="009C2235">
              <w:rPr>
                <w:noProof/>
              </w:rPr>
              <w:pict>
                <v:line id="Straight Connector 2"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19.65pt" to="23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"/>
              </w:pict>
            </w:r>
            <w:r w:rsidR="0077679B" w:rsidRPr="00B645EB">
              <w:rPr>
                <w:rFonts w:ascii="Times New Roman" w:hAnsi="Times New Roman" w:cs="Times New Roman"/>
                <w:b/>
                <w:spacing w:val="-3"/>
                <w:sz w:val="28"/>
                <w:szCs w:val="28"/>
                <w:lang w:val="nl-NL"/>
              </w:rPr>
              <w:t>Độc lập - Tự do - Hạnh phúc</w:t>
            </w:r>
          </w:p>
        </w:tc>
      </w:tr>
      <w:tr w:rsidR="0077679B" w:rsidRPr="00BE3D3C" w:rsidTr="00863EEB">
        <w:tc>
          <w:tcPr>
            <w:tcW w:w="3402" w:type="dxa"/>
            <w:vAlign w:val="center"/>
            <w:hideMark/>
          </w:tcPr>
          <w:p w:rsidR="0077679B" w:rsidRPr="00B645EB" w:rsidRDefault="0077679B" w:rsidP="00B645EB">
            <w:pPr>
              <w:spacing w:after="0" w:line="240" w:lineRule="auto"/>
              <w:ind w:right="-144"/>
              <w:contextualSpacing/>
              <w:jc w:val="center"/>
              <w:rPr>
                <w:rFonts w:ascii="Times New Roman" w:hAnsi="Times New Roman" w:cs="Times New Roman"/>
                <w:spacing w:val="-3"/>
                <w:sz w:val="26"/>
                <w:szCs w:val="26"/>
                <w:lang w:val="nl-NL"/>
              </w:rPr>
            </w:pPr>
            <w:r w:rsidRPr="00B645EB">
              <w:rPr>
                <w:rFonts w:ascii="Times New Roman" w:hAnsi="Times New Roman" w:cs="Times New Roman"/>
                <w:spacing w:val="-3"/>
                <w:sz w:val="26"/>
                <w:szCs w:val="26"/>
                <w:lang w:val="nl-NL"/>
              </w:rPr>
              <w:t>Số</w:t>
            </w:r>
            <w:r w:rsidR="00331568" w:rsidRPr="00B645EB">
              <w:rPr>
                <w:rFonts w:ascii="Times New Roman" w:hAnsi="Times New Roman" w:cs="Times New Roman"/>
                <w:spacing w:val="-3"/>
                <w:sz w:val="26"/>
                <w:szCs w:val="26"/>
                <w:lang w:val="nl-NL"/>
              </w:rPr>
              <w:t xml:space="preserve">:       </w:t>
            </w:r>
            <w:r w:rsidR="00F926AE">
              <w:rPr>
                <w:rFonts w:ascii="Times New Roman" w:hAnsi="Times New Roman" w:cs="Times New Roman"/>
                <w:spacing w:val="-3"/>
                <w:sz w:val="26"/>
                <w:szCs w:val="26"/>
                <w:lang w:val="vi-VN"/>
              </w:rPr>
              <w:t xml:space="preserve">  </w:t>
            </w:r>
            <w:r w:rsidRPr="00B645EB">
              <w:rPr>
                <w:rFonts w:ascii="Times New Roman" w:hAnsi="Times New Roman" w:cs="Times New Roman"/>
                <w:spacing w:val="-3"/>
                <w:sz w:val="26"/>
                <w:szCs w:val="26"/>
                <w:lang w:val="nl-NL"/>
              </w:rPr>
              <w:t>/TTr-BTC</w:t>
            </w:r>
          </w:p>
        </w:tc>
        <w:tc>
          <w:tcPr>
            <w:tcW w:w="5670" w:type="dxa"/>
            <w:vAlign w:val="center"/>
            <w:hideMark/>
          </w:tcPr>
          <w:p w:rsidR="0077679B" w:rsidRPr="00BE3D3C" w:rsidRDefault="0077679B" w:rsidP="00137DB9">
            <w:pPr>
              <w:tabs>
                <w:tab w:val="center" w:pos="4320"/>
                <w:tab w:val="right" w:pos="8640"/>
              </w:tabs>
              <w:spacing w:after="0" w:line="240" w:lineRule="auto"/>
              <w:ind w:right="-144" w:firstLine="34"/>
              <w:jc w:val="center"/>
              <w:rPr>
                <w:rFonts w:ascii="Times New Roman" w:hAnsi="Times New Roman" w:cs="Times New Roman"/>
                <w:b/>
                <w:spacing w:val="-3"/>
                <w:sz w:val="28"/>
                <w:szCs w:val="28"/>
                <w:lang w:val="nl-NL"/>
              </w:rPr>
            </w:pPr>
            <w:r w:rsidRPr="00BE3D3C">
              <w:rPr>
                <w:rFonts w:ascii="Times New Roman" w:hAnsi="Times New Roman" w:cs="Times New Roman"/>
                <w:i/>
                <w:spacing w:val="-3"/>
                <w:sz w:val="28"/>
                <w:szCs w:val="28"/>
                <w:lang w:val="nl-NL"/>
              </w:rPr>
              <w:t>Hà Nội, ngày      tháng   năm 2025</w:t>
            </w:r>
          </w:p>
        </w:tc>
      </w:tr>
    </w:tbl>
    <w:p w:rsidR="00F926AE" w:rsidRDefault="00F926AE" w:rsidP="00F926AE">
      <w:pPr>
        <w:spacing w:after="0" w:line="240" w:lineRule="auto"/>
        <w:ind w:right="-142"/>
        <w:jc w:val="center"/>
        <w:rPr>
          <w:rFonts w:ascii="Times New Roman" w:hAnsi="Times New Roman" w:cs="Times New Roman"/>
          <w:b/>
          <w:spacing w:val="-3"/>
          <w:sz w:val="28"/>
          <w:szCs w:val="28"/>
          <w:lang w:val="fr-FR"/>
        </w:rPr>
      </w:pPr>
    </w:p>
    <w:tbl>
      <w:tblPr>
        <w:tblStyle w:val="TableGrid"/>
        <w:tblW w:w="0" w:type="auto"/>
        <w:tblInd w:w="675" w:type="dxa"/>
        <w:tblLook w:val="04A0"/>
      </w:tblPr>
      <w:tblGrid>
        <w:gridCol w:w="1418"/>
      </w:tblGrid>
      <w:tr w:rsidR="00137DB9" w:rsidTr="00137DB9">
        <w:tc>
          <w:tcPr>
            <w:tcW w:w="1418" w:type="dxa"/>
          </w:tcPr>
          <w:p w:rsidR="00137DB9" w:rsidRPr="00137DB9" w:rsidRDefault="00137DB9" w:rsidP="009F7AE9">
            <w:pPr>
              <w:ind w:right="-142"/>
              <w:rPr>
                <w:rFonts w:ascii="Times New Roman" w:hAnsi="Times New Roman" w:cs="Times New Roman"/>
                <w:b/>
                <w:spacing w:val="-3"/>
                <w:sz w:val="24"/>
                <w:szCs w:val="24"/>
                <w:lang w:val="fr-FR"/>
              </w:rPr>
            </w:pPr>
            <w:r w:rsidRPr="00137DB9">
              <w:rPr>
                <w:rFonts w:ascii="Times New Roman" w:hAnsi="Times New Roman" w:cs="Times New Roman"/>
                <w:b/>
                <w:spacing w:val="-3"/>
                <w:sz w:val="24"/>
                <w:szCs w:val="24"/>
                <w:lang w:val="fr-FR"/>
              </w:rPr>
              <w:t xml:space="preserve">Dự thảo </w:t>
            </w:r>
          </w:p>
        </w:tc>
      </w:tr>
    </w:tbl>
    <w:p w:rsidR="0077679B" w:rsidRPr="00BE3D3C" w:rsidRDefault="00B645EB" w:rsidP="00F926AE">
      <w:pPr>
        <w:spacing w:after="0" w:line="240" w:lineRule="auto"/>
        <w:ind w:right="-142"/>
        <w:jc w:val="center"/>
        <w:rPr>
          <w:rFonts w:ascii="Times New Roman" w:hAnsi="Times New Roman" w:cs="Times New Roman"/>
          <w:b/>
          <w:spacing w:val="-3"/>
          <w:sz w:val="28"/>
          <w:szCs w:val="28"/>
          <w:lang w:val="fr-FR"/>
        </w:rPr>
      </w:pPr>
      <w:r>
        <w:rPr>
          <w:rFonts w:ascii="Times New Roman" w:hAnsi="Times New Roman" w:cs="Times New Roman"/>
          <w:b/>
          <w:spacing w:val="-3"/>
          <w:sz w:val="28"/>
          <w:szCs w:val="28"/>
          <w:lang w:val="fr-FR"/>
        </w:rPr>
        <w:t>T</w:t>
      </w:r>
      <w:r w:rsidR="0077679B" w:rsidRPr="00BE3D3C">
        <w:rPr>
          <w:rFonts w:ascii="Times New Roman" w:hAnsi="Times New Roman" w:cs="Times New Roman"/>
          <w:b/>
          <w:spacing w:val="-3"/>
          <w:sz w:val="28"/>
          <w:szCs w:val="28"/>
          <w:lang w:val="fr-FR"/>
        </w:rPr>
        <w:t>Ờ TRÌNH</w:t>
      </w:r>
    </w:p>
    <w:p w:rsidR="0077679B" w:rsidRPr="00BE3D3C" w:rsidRDefault="0077679B" w:rsidP="00F926AE">
      <w:pPr>
        <w:spacing w:after="0" w:line="240" w:lineRule="auto"/>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Dự</w:t>
      </w:r>
      <w:r w:rsidRPr="00BE3D3C">
        <w:rPr>
          <w:rFonts w:ascii="Times New Roman" w:hAnsi="Times New Roman" w:cs="Times New Roman"/>
          <w:b/>
          <w:spacing w:val="-3"/>
          <w:sz w:val="28"/>
          <w:szCs w:val="28"/>
          <w:lang w:val="vi-VN"/>
        </w:rPr>
        <w:t xml:space="preserve"> thảo</w:t>
      </w:r>
      <w:r w:rsidRPr="00BE3D3C">
        <w:rPr>
          <w:rFonts w:ascii="Times New Roman" w:hAnsi="Times New Roman" w:cs="Times New Roman"/>
          <w:b/>
          <w:spacing w:val="-3"/>
          <w:sz w:val="28"/>
          <w:szCs w:val="28"/>
          <w:lang w:val="nl-NL"/>
        </w:rPr>
        <w:t xml:space="preserve"> </w:t>
      </w:r>
      <w:r w:rsidR="000F7E48">
        <w:rPr>
          <w:rFonts w:ascii="Times New Roman" w:hAnsi="Times New Roman" w:cs="Times New Roman"/>
          <w:b/>
          <w:spacing w:val="-3"/>
          <w:sz w:val="28"/>
          <w:szCs w:val="28"/>
          <w:lang w:val="nl-NL"/>
        </w:rPr>
        <w:t>Quyết</w:t>
      </w:r>
      <w:r w:rsidRPr="00BE3D3C">
        <w:rPr>
          <w:rFonts w:ascii="Times New Roman" w:hAnsi="Times New Roman" w:cs="Times New Roman"/>
          <w:b/>
          <w:spacing w:val="-3"/>
          <w:sz w:val="28"/>
          <w:szCs w:val="28"/>
          <w:lang w:val="nl-NL"/>
        </w:rPr>
        <w:t xml:space="preserve"> định quy định tiêu chuẩn, định mức</w:t>
      </w:r>
      <w:r w:rsidR="000F7E48">
        <w:rPr>
          <w:rFonts w:ascii="Times New Roman" w:hAnsi="Times New Roman" w:cs="Times New Roman"/>
          <w:b/>
          <w:spacing w:val="-3"/>
          <w:sz w:val="28"/>
          <w:szCs w:val="28"/>
          <w:lang w:val="nl-NL"/>
        </w:rPr>
        <w:t xml:space="preserve"> </w:t>
      </w:r>
      <w:r w:rsidR="004B49EB">
        <w:rPr>
          <w:rFonts w:ascii="Times New Roman" w:hAnsi="Times New Roman" w:cs="Times New Roman"/>
          <w:b/>
          <w:spacing w:val="-3"/>
          <w:sz w:val="28"/>
          <w:szCs w:val="28"/>
          <w:lang w:val="nl-NL"/>
        </w:rPr>
        <w:t>sử dụng máy móc, thiết bị</w:t>
      </w:r>
    </w:p>
    <w:p w:rsidR="00F926AE" w:rsidRDefault="009C2235" w:rsidP="00F926AE">
      <w:pPr>
        <w:spacing w:after="0" w:line="240" w:lineRule="auto"/>
        <w:ind w:right="-142"/>
        <w:jc w:val="center"/>
        <w:rPr>
          <w:rFonts w:ascii="Times New Roman" w:hAnsi="Times New Roman" w:cs="Times New Roman"/>
          <w:spacing w:val="-3"/>
          <w:sz w:val="28"/>
          <w:szCs w:val="28"/>
          <w:lang w:val="nl-NL"/>
        </w:rPr>
      </w:pPr>
      <w:r w:rsidRPr="009C2235">
        <w:rPr>
          <w:noProof/>
        </w:rPr>
        <w:pict>
          <v:line id="Straight Connector 1" o:spid="_x0000_s1027"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pt,7.95pt" to="288.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"/>
        </w:pict>
      </w:r>
    </w:p>
    <w:p w:rsidR="00F926AE" w:rsidRDefault="00F926AE" w:rsidP="00F926AE">
      <w:pPr>
        <w:spacing w:after="0" w:line="240" w:lineRule="auto"/>
        <w:ind w:right="-142"/>
        <w:jc w:val="center"/>
        <w:rPr>
          <w:rFonts w:ascii="Times New Roman" w:hAnsi="Times New Roman" w:cs="Times New Roman"/>
          <w:spacing w:val="-3"/>
          <w:sz w:val="28"/>
          <w:szCs w:val="28"/>
          <w:lang w:val="nl-NL"/>
        </w:rPr>
      </w:pPr>
    </w:p>
    <w:p w:rsidR="0077679B" w:rsidRPr="00BE3D3C" w:rsidRDefault="0077679B" w:rsidP="00F926AE">
      <w:pPr>
        <w:spacing w:after="0" w:line="240" w:lineRule="auto"/>
        <w:ind w:right="-142"/>
        <w:jc w:val="center"/>
        <w:rPr>
          <w:rFonts w:ascii="Times New Roman" w:hAnsi="Times New Roman" w:cs="Times New Roman"/>
          <w:spacing w:val="-3"/>
          <w:sz w:val="28"/>
          <w:szCs w:val="28"/>
          <w:lang w:val="nl-NL"/>
        </w:rPr>
      </w:pPr>
      <w:r w:rsidRPr="00BE3D3C">
        <w:rPr>
          <w:rFonts w:ascii="Times New Roman" w:hAnsi="Times New Roman" w:cs="Times New Roman"/>
          <w:spacing w:val="-3"/>
          <w:sz w:val="28"/>
          <w:szCs w:val="28"/>
          <w:lang w:val="nl-NL"/>
        </w:rPr>
        <w:t>Kính gửi:</w:t>
      </w:r>
      <w:r w:rsidR="00B645EB">
        <w:rPr>
          <w:rFonts w:ascii="Times New Roman" w:hAnsi="Times New Roman" w:cs="Times New Roman"/>
          <w:spacing w:val="-3"/>
          <w:sz w:val="28"/>
          <w:szCs w:val="28"/>
          <w:lang w:val="nl-NL"/>
        </w:rPr>
        <w:t xml:space="preserve"> Thủ tướng</w:t>
      </w:r>
      <w:r w:rsidRPr="00BE3D3C">
        <w:rPr>
          <w:rFonts w:ascii="Times New Roman" w:hAnsi="Times New Roman" w:cs="Times New Roman"/>
          <w:spacing w:val="-3"/>
          <w:sz w:val="28"/>
          <w:szCs w:val="28"/>
          <w:lang w:val="nl-NL"/>
        </w:rPr>
        <w:t xml:space="preserve"> Chính phủ.</w:t>
      </w:r>
    </w:p>
    <w:p w:rsidR="00F926AE" w:rsidRDefault="00F926AE" w:rsidP="00F926AE">
      <w:pPr>
        <w:tabs>
          <w:tab w:val="left" w:pos="567"/>
        </w:tabs>
        <w:spacing w:after="0" w:line="240" w:lineRule="auto"/>
        <w:ind w:right="-144" w:firstLine="567"/>
        <w:jc w:val="both"/>
        <w:rPr>
          <w:rFonts w:ascii="Times New Roman" w:hAnsi="Times New Roman" w:cs="Times New Roman"/>
          <w:sz w:val="28"/>
          <w:szCs w:val="28"/>
          <w:lang w:val="nl-NL"/>
        </w:rPr>
      </w:pPr>
    </w:p>
    <w:p w:rsidR="00F926AE" w:rsidRPr="00BE3D3C" w:rsidRDefault="0077679B" w:rsidP="008C7F03">
      <w:pPr>
        <w:tabs>
          <w:tab w:val="left" w:pos="567"/>
        </w:tabs>
        <w:spacing w:before="60" w:after="60" w:line="288" w:lineRule="auto"/>
        <w:ind w:right="-144" w:firstLine="567"/>
        <w:jc w:val="both"/>
        <w:rPr>
          <w:rFonts w:ascii="Times New Roman" w:hAnsi="Times New Roman" w:cs="Times New Roman"/>
          <w:iCs/>
          <w:spacing w:val="-3"/>
          <w:sz w:val="28"/>
          <w:szCs w:val="28"/>
          <w:lang w:val="nl-NL"/>
        </w:rPr>
      </w:pPr>
      <w:r w:rsidRPr="004B49EB">
        <w:rPr>
          <w:rFonts w:ascii="Times New Roman" w:hAnsi="Times New Roman" w:cs="Times New Roman"/>
          <w:sz w:val="28"/>
          <w:szCs w:val="28"/>
          <w:lang w:val="nl-NL"/>
        </w:rPr>
        <w:t xml:space="preserve">Thực hiện </w:t>
      </w:r>
      <w:r w:rsidR="000F7E48">
        <w:rPr>
          <w:rFonts w:ascii="Times New Roman" w:hAnsi="Times New Roman" w:cs="Times New Roman"/>
          <w:sz w:val="28"/>
          <w:szCs w:val="28"/>
          <w:lang w:val="nl-NL"/>
        </w:rPr>
        <w:t>quy định của Luật Ban hành văn bản quy phạm pháp luậ</w:t>
      </w:r>
      <w:r w:rsidR="00F926AE">
        <w:rPr>
          <w:rFonts w:ascii="Times New Roman" w:hAnsi="Times New Roman" w:cs="Times New Roman"/>
          <w:sz w:val="28"/>
          <w:szCs w:val="28"/>
          <w:lang w:val="nl-NL"/>
        </w:rPr>
        <w:t xml:space="preserve">t </w:t>
      </w:r>
      <w:r w:rsidR="00F30C00">
        <w:rPr>
          <w:rFonts w:ascii="Times New Roman" w:hAnsi="Times New Roman" w:cs="Times New Roman"/>
          <w:sz w:val="28"/>
          <w:szCs w:val="28"/>
          <w:lang w:val="nl-NL"/>
        </w:rPr>
        <w:t>và</w:t>
      </w:r>
      <w:r w:rsidR="000F7E48">
        <w:rPr>
          <w:rFonts w:ascii="Times New Roman" w:hAnsi="Times New Roman" w:cs="Times New Roman"/>
          <w:sz w:val="28"/>
          <w:szCs w:val="28"/>
          <w:lang w:val="nl-NL"/>
        </w:rPr>
        <w:t xml:space="preserve"> </w:t>
      </w:r>
      <w:r w:rsidRPr="004B49EB">
        <w:rPr>
          <w:rFonts w:ascii="Times New Roman" w:hAnsi="Times New Roman" w:cs="Times New Roman"/>
          <w:sz w:val="28"/>
          <w:szCs w:val="28"/>
          <w:lang w:val="nl-NL"/>
        </w:rPr>
        <w:t xml:space="preserve">Chương trình xây dựng văn bản quy phạm pháp luật; Bộ Tài chính đã phối hợp với các </w:t>
      </w:r>
      <w:r w:rsidR="00B645EB" w:rsidRPr="004B49EB">
        <w:rPr>
          <w:rFonts w:ascii="Times New Roman" w:hAnsi="Times New Roman" w:cs="Times New Roman"/>
          <w:sz w:val="28"/>
          <w:szCs w:val="28"/>
          <w:lang w:val="nl-NL"/>
        </w:rPr>
        <w:t>B</w:t>
      </w:r>
      <w:r w:rsidRPr="004B49EB">
        <w:rPr>
          <w:rFonts w:ascii="Times New Roman" w:hAnsi="Times New Roman" w:cs="Times New Roman"/>
          <w:sz w:val="28"/>
          <w:szCs w:val="28"/>
          <w:lang w:val="nl-NL"/>
        </w:rPr>
        <w:t xml:space="preserve">ộ, ngành, địa phương đánh giá tình hình triển khai thực hiện </w:t>
      </w:r>
      <w:r w:rsidR="00B645EB" w:rsidRPr="004B49EB">
        <w:rPr>
          <w:rFonts w:ascii="Times New Roman" w:hAnsi="Times New Roman" w:cs="Times New Roman"/>
          <w:sz w:val="28"/>
          <w:szCs w:val="28"/>
          <w:lang w:val="nl-NL"/>
        </w:rPr>
        <w:t>Quyết định số 50/2017/QĐ-TTg ngày 31/12/2017</w:t>
      </w:r>
      <w:r w:rsidRPr="004B49EB">
        <w:rPr>
          <w:rFonts w:ascii="Times New Roman" w:hAnsi="Times New Roman" w:cs="Times New Roman"/>
          <w:sz w:val="28"/>
          <w:szCs w:val="28"/>
          <w:lang w:val="nl-NL"/>
        </w:rPr>
        <w:t xml:space="preserve"> của </w:t>
      </w:r>
      <w:r w:rsidR="00B645EB" w:rsidRPr="004B49EB">
        <w:rPr>
          <w:rFonts w:ascii="Times New Roman" w:hAnsi="Times New Roman" w:cs="Times New Roman"/>
          <w:sz w:val="28"/>
          <w:szCs w:val="28"/>
          <w:lang w:val="nl-NL"/>
        </w:rPr>
        <w:t xml:space="preserve">Thủ tướng </w:t>
      </w:r>
      <w:r w:rsidRPr="004B49EB">
        <w:rPr>
          <w:rFonts w:ascii="Times New Roman" w:hAnsi="Times New Roman" w:cs="Times New Roman"/>
          <w:sz w:val="28"/>
          <w:szCs w:val="28"/>
          <w:lang w:val="nl-NL"/>
        </w:rPr>
        <w:t xml:space="preserve">Chính phủ </w:t>
      </w:r>
      <w:r w:rsidR="00B645EB" w:rsidRPr="004B49EB">
        <w:rPr>
          <w:rFonts w:ascii="Times New Roman" w:hAnsi="Times New Roman" w:cs="Times New Roman"/>
          <w:bCs/>
          <w:color w:val="000000"/>
          <w:sz w:val="28"/>
          <w:szCs w:val="28"/>
        </w:rPr>
        <w:t>quy định tiêu chuẩn, định mức sử dụng máy móc, thiết bị</w:t>
      </w:r>
      <w:r w:rsidRPr="004B49EB">
        <w:rPr>
          <w:rFonts w:ascii="Times New Roman" w:hAnsi="Times New Roman" w:cs="Times New Roman"/>
          <w:iCs/>
          <w:sz w:val="28"/>
          <w:szCs w:val="28"/>
          <w:lang w:val="nl-NL"/>
        </w:rPr>
        <w:t xml:space="preserve"> và </w:t>
      </w:r>
      <w:r w:rsidRPr="004B49EB">
        <w:rPr>
          <w:rFonts w:ascii="Times New Roman" w:hAnsi="Times New Roman" w:cs="Times New Roman"/>
          <w:sz w:val="28"/>
          <w:szCs w:val="28"/>
          <w:lang w:val="nl-NL"/>
        </w:rPr>
        <w:t xml:space="preserve">xây dựng dự thảo </w:t>
      </w:r>
      <w:r w:rsidR="00B645EB" w:rsidRPr="004B49EB">
        <w:rPr>
          <w:rFonts w:ascii="Times New Roman" w:hAnsi="Times New Roman" w:cs="Times New Roman"/>
          <w:sz w:val="28"/>
          <w:szCs w:val="28"/>
          <w:lang w:val="nl-NL"/>
        </w:rPr>
        <w:t>Quyết định</w:t>
      </w:r>
      <w:r w:rsidRPr="004B49EB">
        <w:rPr>
          <w:rFonts w:ascii="Times New Roman" w:hAnsi="Times New Roman" w:cs="Times New Roman"/>
          <w:sz w:val="28"/>
          <w:szCs w:val="28"/>
          <w:lang w:val="nl-NL"/>
        </w:rPr>
        <w:t xml:space="preserve"> </w:t>
      </w:r>
      <w:r w:rsidR="00F926AE">
        <w:rPr>
          <w:rFonts w:ascii="Times New Roman" w:hAnsi="Times New Roman" w:cs="Times New Roman"/>
          <w:sz w:val="28"/>
          <w:szCs w:val="28"/>
          <w:lang w:val="vi-VN"/>
        </w:rPr>
        <w:t xml:space="preserve">của </w:t>
      </w:r>
      <w:r w:rsidR="00F926AE">
        <w:rPr>
          <w:rFonts w:ascii="Times New Roman" w:hAnsi="Times New Roman" w:cs="Times New Roman"/>
          <w:iCs/>
          <w:sz w:val="28"/>
          <w:szCs w:val="28"/>
          <w:lang w:val="nl-NL"/>
        </w:rPr>
        <w:t>Thủ tướng</w:t>
      </w:r>
      <w:r w:rsidR="00F926AE" w:rsidRPr="004B49EB">
        <w:rPr>
          <w:rFonts w:ascii="Times New Roman" w:hAnsi="Times New Roman" w:cs="Times New Roman"/>
          <w:iCs/>
          <w:sz w:val="28"/>
          <w:szCs w:val="28"/>
          <w:lang w:val="nl-NL"/>
        </w:rPr>
        <w:t xml:space="preserve"> Chính phủ </w:t>
      </w:r>
      <w:r w:rsidR="00B645EB" w:rsidRPr="004B49EB">
        <w:rPr>
          <w:rFonts w:ascii="Times New Roman" w:hAnsi="Times New Roman" w:cs="Times New Roman"/>
          <w:bCs/>
          <w:color w:val="000000"/>
          <w:sz w:val="28"/>
          <w:szCs w:val="28"/>
        </w:rPr>
        <w:t>quy định tiêu chuẩn, định mức sử dụng máy móc, thiết bị</w:t>
      </w:r>
      <w:r w:rsidRPr="004B49EB">
        <w:rPr>
          <w:rFonts w:ascii="Times New Roman" w:hAnsi="Times New Roman" w:cs="Times New Roman"/>
          <w:iCs/>
          <w:sz w:val="28"/>
          <w:szCs w:val="28"/>
          <w:lang w:val="nl-NL"/>
        </w:rPr>
        <w:t xml:space="preserve"> </w:t>
      </w:r>
      <w:r w:rsidR="00F926AE">
        <w:rPr>
          <w:rFonts w:ascii="Times New Roman" w:hAnsi="Times New Roman" w:cs="Times New Roman"/>
          <w:iCs/>
          <w:sz w:val="28"/>
          <w:szCs w:val="28"/>
          <w:lang w:val="vi-VN"/>
        </w:rPr>
        <w:t>(</w:t>
      </w:r>
      <w:r w:rsidRPr="004B49EB">
        <w:rPr>
          <w:rFonts w:ascii="Times New Roman" w:hAnsi="Times New Roman" w:cs="Times New Roman"/>
          <w:iCs/>
          <w:sz w:val="28"/>
          <w:szCs w:val="28"/>
          <w:lang w:val="nl-NL"/>
        </w:rPr>
        <w:t xml:space="preserve">thay thế </w:t>
      </w:r>
      <w:r w:rsidR="00B645EB" w:rsidRPr="004B49EB">
        <w:rPr>
          <w:rFonts w:ascii="Times New Roman" w:hAnsi="Times New Roman" w:cs="Times New Roman"/>
          <w:sz w:val="28"/>
          <w:szCs w:val="28"/>
          <w:lang w:val="nl-NL"/>
        </w:rPr>
        <w:t>Quyết định số 50/2017/QĐ-TTg</w:t>
      </w:r>
      <w:r w:rsidR="00F30C00">
        <w:rPr>
          <w:rFonts w:ascii="Times New Roman" w:hAnsi="Times New Roman" w:cs="Times New Roman"/>
          <w:sz w:val="28"/>
          <w:szCs w:val="28"/>
          <w:lang w:val="nl-NL"/>
        </w:rPr>
        <w:t xml:space="preserve"> ngày 31/12/2017 của </w:t>
      </w:r>
      <w:r w:rsidR="00F30C00">
        <w:rPr>
          <w:rFonts w:ascii="Times New Roman" w:hAnsi="Times New Roman" w:cs="Times New Roman"/>
          <w:iCs/>
          <w:sz w:val="28"/>
          <w:szCs w:val="28"/>
          <w:lang w:val="nl-NL"/>
        </w:rPr>
        <w:t>Thủ tướng</w:t>
      </w:r>
      <w:r w:rsidR="00F30C00" w:rsidRPr="004B49EB">
        <w:rPr>
          <w:rFonts w:ascii="Times New Roman" w:hAnsi="Times New Roman" w:cs="Times New Roman"/>
          <w:iCs/>
          <w:sz w:val="28"/>
          <w:szCs w:val="28"/>
          <w:lang w:val="nl-NL"/>
        </w:rPr>
        <w:t xml:space="preserve"> Chính phủ</w:t>
      </w:r>
      <w:r w:rsidR="00F926AE">
        <w:rPr>
          <w:rFonts w:ascii="Times New Roman" w:hAnsi="Times New Roman" w:cs="Times New Roman"/>
          <w:sz w:val="28"/>
          <w:szCs w:val="28"/>
          <w:lang w:val="vi-VN"/>
        </w:rPr>
        <w:t>)</w:t>
      </w:r>
      <w:r w:rsidR="00F30C00">
        <w:rPr>
          <w:rFonts w:ascii="Times New Roman" w:hAnsi="Times New Roman" w:cs="Times New Roman"/>
          <w:sz w:val="28"/>
          <w:szCs w:val="28"/>
        </w:rPr>
        <w:t xml:space="preserve">; </w:t>
      </w:r>
      <w:r w:rsidRPr="004B49EB">
        <w:rPr>
          <w:rFonts w:ascii="Times New Roman" w:hAnsi="Times New Roman" w:cs="Times New Roman"/>
          <w:iCs/>
          <w:sz w:val="28"/>
          <w:szCs w:val="28"/>
          <w:lang w:val="nl-NL"/>
        </w:rPr>
        <w:t>Bộ Tài chính</w:t>
      </w:r>
      <w:r w:rsidR="000F7E48">
        <w:rPr>
          <w:rFonts w:ascii="Times New Roman" w:hAnsi="Times New Roman" w:cs="Times New Roman"/>
          <w:iCs/>
          <w:sz w:val="28"/>
          <w:szCs w:val="28"/>
          <w:lang w:val="nl-NL"/>
        </w:rPr>
        <w:t xml:space="preserve"> kính</w:t>
      </w:r>
      <w:r w:rsidRPr="004B49EB">
        <w:rPr>
          <w:rFonts w:ascii="Times New Roman" w:hAnsi="Times New Roman" w:cs="Times New Roman"/>
          <w:iCs/>
          <w:sz w:val="28"/>
          <w:szCs w:val="28"/>
          <w:lang w:val="nl-NL"/>
        </w:rPr>
        <w:t xml:space="preserve"> trình</w:t>
      </w:r>
      <w:r w:rsidR="000F7E48">
        <w:rPr>
          <w:rFonts w:ascii="Times New Roman" w:hAnsi="Times New Roman" w:cs="Times New Roman"/>
          <w:iCs/>
          <w:sz w:val="28"/>
          <w:szCs w:val="28"/>
          <w:lang w:val="nl-NL"/>
        </w:rPr>
        <w:t xml:space="preserve"> Thủ tướng</w:t>
      </w:r>
      <w:r w:rsidRPr="004B49EB">
        <w:rPr>
          <w:rFonts w:ascii="Times New Roman" w:hAnsi="Times New Roman" w:cs="Times New Roman"/>
          <w:iCs/>
          <w:sz w:val="28"/>
          <w:szCs w:val="28"/>
          <w:lang w:val="nl-NL"/>
        </w:rPr>
        <w:t xml:space="preserve"> Chính phủ</w:t>
      </w:r>
      <w:r w:rsidR="00F30C00">
        <w:rPr>
          <w:rFonts w:ascii="Times New Roman" w:hAnsi="Times New Roman" w:cs="Times New Roman"/>
          <w:iCs/>
          <w:sz w:val="28"/>
          <w:szCs w:val="28"/>
          <w:lang w:val="nl-NL"/>
        </w:rPr>
        <w:t xml:space="preserve"> </w:t>
      </w:r>
      <w:r w:rsidR="00F926AE" w:rsidRPr="00BE3D3C">
        <w:rPr>
          <w:rFonts w:ascii="Times New Roman" w:hAnsi="Times New Roman" w:cs="Times New Roman"/>
          <w:iCs/>
          <w:spacing w:val="-3"/>
          <w:sz w:val="28"/>
          <w:szCs w:val="28"/>
          <w:lang w:val="nl-NL"/>
        </w:rPr>
        <w:t>như sau:</w:t>
      </w:r>
    </w:p>
    <w:p w:rsidR="0077679B" w:rsidRPr="004B49EB" w:rsidRDefault="0077679B" w:rsidP="008C7F03">
      <w:pPr>
        <w:spacing w:before="60" w:after="60" w:line="288" w:lineRule="auto"/>
        <w:ind w:firstLine="720"/>
        <w:jc w:val="both"/>
        <w:rPr>
          <w:rFonts w:ascii="Times New Roman" w:hAnsi="Times New Roman" w:cs="Times New Roman"/>
          <w:sz w:val="28"/>
          <w:szCs w:val="28"/>
          <w:lang w:val="nl-NL"/>
        </w:rPr>
      </w:pPr>
      <w:r w:rsidRPr="004B49EB">
        <w:rPr>
          <w:rFonts w:ascii="Times New Roman" w:hAnsi="Times New Roman" w:cs="Times New Roman"/>
          <w:b/>
          <w:sz w:val="28"/>
          <w:szCs w:val="28"/>
          <w:lang w:val="nl-NL"/>
        </w:rPr>
        <w:t xml:space="preserve">I. SỰ CẦN THIẾT BAN HÀNH </w:t>
      </w:r>
      <w:r w:rsidR="00546C5A">
        <w:rPr>
          <w:rFonts w:ascii="Times New Roman" w:hAnsi="Times New Roman" w:cs="Times New Roman"/>
          <w:b/>
          <w:sz w:val="28"/>
          <w:szCs w:val="28"/>
          <w:lang w:val="nl-NL"/>
        </w:rPr>
        <w:t>QUYẾT</w:t>
      </w:r>
      <w:r w:rsidRPr="004B49EB">
        <w:rPr>
          <w:rFonts w:ascii="Times New Roman" w:hAnsi="Times New Roman" w:cs="Times New Roman"/>
          <w:b/>
          <w:sz w:val="28"/>
          <w:szCs w:val="28"/>
          <w:lang w:val="nl-NL"/>
        </w:rPr>
        <w:t xml:space="preserve"> ĐỊNH </w:t>
      </w:r>
    </w:p>
    <w:p w:rsidR="00826D8B" w:rsidRDefault="0077679B" w:rsidP="008C7F03">
      <w:pPr>
        <w:widowControl w:val="0"/>
        <w:tabs>
          <w:tab w:val="left" w:pos="709"/>
          <w:tab w:val="left" w:pos="7839"/>
        </w:tabs>
        <w:spacing w:before="60" w:after="60" w:line="288" w:lineRule="auto"/>
        <w:ind w:firstLine="720"/>
        <w:jc w:val="both"/>
        <w:rPr>
          <w:rFonts w:ascii="Times New Roman" w:hAnsi="Times New Roman" w:cs="Times New Roman"/>
          <w:b/>
          <w:sz w:val="28"/>
          <w:szCs w:val="28"/>
          <w:lang w:val="nl-NL"/>
        </w:rPr>
      </w:pPr>
      <w:r w:rsidRPr="004B49EB">
        <w:rPr>
          <w:rFonts w:ascii="Times New Roman" w:hAnsi="Times New Roman" w:cs="Times New Roman"/>
          <w:b/>
          <w:sz w:val="28"/>
          <w:szCs w:val="28"/>
          <w:lang w:val="nl-NL"/>
        </w:rPr>
        <w:t xml:space="preserve">1. </w:t>
      </w:r>
      <w:r w:rsidR="00AF7F06">
        <w:rPr>
          <w:rFonts w:ascii="Times New Roman" w:hAnsi="Times New Roman" w:cs="Times New Roman"/>
          <w:b/>
          <w:sz w:val="28"/>
          <w:szCs w:val="28"/>
          <w:lang w:val="nl-NL"/>
        </w:rPr>
        <w:t>Cơ sở chính trị, pháp lý</w:t>
      </w:r>
    </w:p>
    <w:p w:rsidR="00BC66DE" w:rsidRDefault="00BC66DE" w:rsidP="008C7F03">
      <w:pPr>
        <w:tabs>
          <w:tab w:val="left" w:pos="567"/>
        </w:tabs>
        <w:spacing w:before="60" w:after="60" w:line="288" w:lineRule="auto"/>
        <w:ind w:firstLine="567"/>
        <w:jc w:val="both"/>
        <w:rPr>
          <w:rFonts w:ascii="Times New Roman" w:hAnsi="Times New Roman" w:cs="Times New Roman"/>
          <w:i/>
          <w:iCs/>
          <w:sz w:val="28"/>
          <w:szCs w:val="28"/>
          <w:lang w:val="vi-VN"/>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Tại điể</w:t>
      </w:r>
      <w:r w:rsidR="002247D4">
        <w:rPr>
          <w:rFonts w:ascii="Times New Roman" w:hAnsi="Times New Roman" w:cs="Times New Roman"/>
          <w:sz w:val="28"/>
          <w:szCs w:val="28"/>
          <w:lang w:val="vi-VN"/>
        </w:rPr>
        <w:t xml:space="preserve">m 6 </w:t>
      </w:r>
      <w:r>
        <w:rPr>
          <w:rFonts w:ascii="Times New Roman" w:hAnsi="Times New Roman" w:cs="Times New Roman"/>
          <w:sz w:val="28"/>
          <w:szCs w:val="28"/>
          <w:lang w:val="vi-VN"/>
        </w:rPr>
        <w:t>mục II Kết luận số</w:t>
      </w:r>
      <w:r>
        <w:rPr>
          <w:rFonts w:ascii="Times New Roman" w:hAnsi="Times New Roman" w:cs="Times New Roman"/>
          <w:sz w:val="28"/>
          <w:szCs w:val="28"/>
          <w:lang w:val="nl-NL"/>
        </w:rPr>
        <w:t xml:space="preserve"> </w:t>
      </w:r>
      <w:r>
        <w:rPr>
          <w:rFonts w:ascii="Times New Roman" w:hAnsi="Times New Roman" w:cs="Times New Roman"/>
          <w:sz w:val="28"/>
          <w:szCs w:val="28"/>
          <w:lang w:val="vi-VN"/>
        </w:rPr>
        <w:t>127-KL/TW ngày 28/02/2025 về triển khai nghiên cứu, đề xuất tiếp tục sắp xếp tổ chức bộ máy của hệ thống chính trị</w:t>
      </w:r>
      <w:r w:rsidR="002247D4">
        <w:rPr>
          <w:rFonts w:ascii="Times New Roman" w:hAnsi="Times New Roman" w:cs="Times New Roman"/>
          <w:sz w:val="28"/>
          <w:szCs w:val="28"/>
        </w:rPr>
        <w:t>; Bộ Chính trị, Ban Bí thư chỉ đạo:</w:t>
      </w:r>
      <w:r>
        <w:rPr>
          <w:rFonts w:ascii="Times New Roman" w:hAnsi="Times New Roman" w:cs="Times New Roman"/>
          <w:sz w:val="28"/>
          <w:szCs w:val="28"/>
          <w:lang w:val="vi-VN"/>
        </w:rPr>
        <w:t xml:space="preserve"> </w:t>
      </w:r>
      <w:r>
        <w:rPr>
          <w:rFonts w:ascii="Times New Roman" w:hAnsi="Times New Roman" w:cs="Times New Roman"/>
          <w:i/>
          <w:sz w:val="28"/>
          <w:szCs w:val="28"/>
          <w:lang w:val="nl-NL"/>
        </w:rPr>
        <w:t>G</w:t>
      </w:r>
      <w:r>
        <w:rPr>
          <w:rFonts w:ascii="Times New Roman" w:hAnsi="Times New Roman" w:cs="Times New Roman"/>
          <w:i/>
          <w:sz w:val="28"/>
          <w:szCs w:val="28"/>
          <w:lang w:val="vi-VN"/>
        </w:rPr>
        <w:t>iao Đảng ủy Chính phủ chủ trì, chỉ đạo Đảng ủy Bộ Tư pháp, Đảng ủy Ủy ban Pháp luật và Tư pháp và các cơ quan liên quan nghiên cứu, đề xuất sửa đổi, bổ sung các luật liên quan, các văn bản, nghị định về cơ chế, chính sách xử lý tài sản nhà nước sau sắp xếp tổ chức bộ máy ở địa phương, báo cáo Bộ Chính trị the</w:t>
      </w:r>
      <w:bookmarkStart w:id="0" w:name="_GoBack"/>
      <w:bookmarkEnd w:id="0"/>
      <w:r>
        <w:rPr>
          <w:rFonts w:ascii="Times New Roman" w:hAnsi="Times New Roman" w:cs="Times New Roman"/>
          <w:i/>
          <w:sz w:val="28"/>
          <w:szCs w:val="28"/>
          <w:lang w:val="vi-VN"/>
        </w:rPr>
        <w:t>o tiến độ chung và hoàn thành sửa đổi, bổ sung pháp luật chậm nhất ngày 30/6/2025</w:t>
      </w:r>
      <w:r>
        <w:rPr>
          <w:rFonts w:ascii="Times New Roman" w:hAnsi="Times New Roman" w:cs="Times New Roman"/>
          <w:i/>
          <w:iCs/>
          <w:sz w:val="28"/>
          <w:szCs w:val="28"/>
          <w:lang w:val="vi-VN"/>
        </w:rPr>
        <w:t>.</w:t>
      </w:r>
    </w:p>
    <w:p w:rsidR="00BC66DE" w:rsidRDefault="00BC66DE" w:rsidP="008C7F03">
      <w:pPr>
        <w:tabs>
          <w:tab w:val="left" w:pos="567"/>
        </w:tabs>
        <w:spacing w:before="60" w:after="60" w:line="288" w:lineRule="auto"/>
        <w:ind w:firstLine="567"/>
        <w:jc w:val="both"/>
        <w:rPr>
          <w:rFonts w:ascii="Times New Roman" w:hAnsi="Times New Roman" w:cs="Times New Roman"/>
          <w:b/>
          <w:bCs/>
          <w:sz w:val="28"/>
          <w:szCs w:val="28"/>
          <w:lang w:val="vi-VN"/>
        </w:rPr>
      </w:pPr>
      <w:r>
        <w:rPr>
          <w:rFonts w:ascii="Times New Roman" w:hAnsi="Times New Roman" w:cs="Times New Roman"/>
          <w:color w:val="000000"/>
          <w:spacing w:val="-3"/>
          <w:sz w:val="28"/>
          <w:szCs w:val="28"/>
          <w:lang w:val="fi-FI" w:eastAsia="vi-VN"/>
        </w:rPr>
        <w:t xml:space="preserve">- </w:t>
      </w:r>
      <w:r>
        <w:rPr>
          <w:rFonts w:ascii="Times New Roman" w:eastAsia="Times New Roman" w:hAnsi="Times New Roman" w:cs="Times New Roman"/>
          <w:color w:val="000000"/>
          <w:sz w:val="28"/>
          <w:szCs w:val="28"/>
          <w:lang w:val="vi-VN"/>
        </w:rPr>
        <w:t xml:space="preserve">Tại </w:t>
      </w:r>
      <w:r w:rsidR="00F30C00">
        <w:rPr>
          <w:rFonts w:ascii="Times New Roman" w:eastAsia="Times New Roman" w:hAnsi="Times New Roman" w:cs="Times New Roman"/>
          <w:color w:val="000000"/>
          <w:sz w:val="28"/>
          <w:szCs w:val="28"/>
        </w:rPr>
        <w:t xml:space="preserve">khoản 2 Điều 12 </w:t>
      </w:r>
      <w:r>
        <w:rPr>
          <w:rFonts w:ascii="Times New Roman" w:eastAsia="Times New Roman" w:hAnsi="Times New Roman" w:cs="Times New Roman"/>
          <w:color w:val="000000"/>
          <w:sz w:val="28"/>
          <w:szCs w:val="28"/>
          <w:lang w:val="vi-VN"/>
        </w:rPr>
        <w:t>Nghị quyết số 190/2025/QH15 ngày 19/02/2025 quy định về xử lý một số vấn đề liên quan đến s</w:t>
      </w:r>
      <w:r w:rsidR="006573B7">
        <w:rPr>
          <w:rFonts w:ascii="Times New Roman" w:eastAsia="Times New Roman" w:hAnsi="Times New Roman" w:cs="Times New Roman"/>
          <w:color w:val="000000"/>
          <w:sz w:val="28"/>
          <w:szCs w:val="28"/>
          <w:lang w:val="vi-VN"/>
        </w:rPr>
        <w:t>ắp xếp tổ chức bộ máy nhà nước</w:t>
      </w:r>
      <w:r w:rsidR="006573B7">
        <w:rPr>
          <w:rFonts w:ascii="Times New Roman" w:eastAsia="Times New Roman" w:hAnsi="Times New Roman" w:cs="Times New Roman"/>
          <w:color w:val="000000"/>
          <w:sz w:val="28"/>
          <w:szCs w:val="28"/>
        </w:rPr>
        <w:t xml:space="preserve"> </w:t>
      </w:r>
      <w:r w:rsidR="003158BA">
        <w:rPr>
          <w:rFonts w:ascii="Times New Roman" w:eastAsia="Times New Roman" w:hAnsi="Times New Roman" w:cs="Times New Roman"/>
          <w:color w:val="000000"/>
          <w:sz w:val="28"/>
          <w:szCs w:val="28"/>
        </w:rPr>
        <w:t>quy định</w:t>
      </w:r>
      <w:r>
        <w:rPr>
          <w:rFonts w:ascii="Times New Roman" w:eastAsia="Times New Roman" w:hAnsi="Times New Roman" w:cs="Times New Roman"/>
          <w:color w:val="000000"/>
          <w:sz w:val="28"/>
          <w:szCs w:val="28"/>
          <w:lang w:val="vi-VN"/>
        </w:rPr>
        <w:t xml:space="preserve">: </w:t>
      </w:r>
      <w:r>
        <w:rPr>
          <w:rFonts w:ascii="Times New Roman" w:hAnsi="Times New Roman" w:cs="Times New Roman"/>
          <w:i/>
          <w:sz w:val="28"/>
          <w:szCs w:val="28"/>
          <w:lang w:val="vi-VN"/>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01/3/2027</w:t>
      </w:r>
      <w:r>
        <w:rPr>
          <w:rFonts w:ascii="Times New Roman" w:hAnsi="Times New Roman" w:cs="Times New Roman"/>
          <w:sz w:val="28"/>
          <w:szCs w:val="28"/>
          <w:lang w:val="vi-VN"/>
        </w:rPr>
        <w:t>.</w:t>
      </w:r>
    </w:p>
    <w:p w:rsidR="00826D8B" w:rsidRPr="00826D8B" w:rsidRDefault="00826D8B" w:rsidP="008C7F03">
      <w:pPr>
        <w:widowControl w:val="0"/>
        <w:tabs>
          <w:tab w:val="left" w:pos="709"/>
          <w:tab w:val="left" w:pos="7839"/>
        </w:tabs>
        <w:spacing w:before="60" w:after="60" w:line="288" w:lineRule="auto"/>
        <w:ind w:firstLine="720"/>
        <w:jc w:val="both"/>
        <w:rPr>
          <w:rFonts w:ascii="Times New Roman" w:hAnsi="Times New Roman" w:cs="Times New Roman"/>
          <w:b/>
          <w:sz w:val="28"/>
          <w:szCs w:val="28"/>
          <w:lang w:val="nl-NL"/>
        </w:rPr>
      </w:pPr>
      <w:r w:rsidRPr="00BC66DE">
        <w:rPr>
          <w:rFonts w:ascii="Times New Roman" w:hAnsi="Times New Roman" w:cs="Times New Roman"/>
          <w:color w:val="000000"/>
          <w:spacing w:val="-3"/>
          <w:sz w:val="28"/>
          <w:szCs w:val="28"/>
          <w:lang w:val="fi-FI" w:eastAsia="vi-VN"/>
        </w:rPr>
        <w:t xml:space="preserve">- Tại Nghị quyết số 74/2022/QH15 ngày 15/11/2022 của Quốc hội </w:t>
      </w:r>
      <w:r w:rsidRPr="00BC66DE">
        <w:rPr>
          <w:rFonts w:ascii="Times New Roman" w:hAnsi="Times New Roman" w:cs="Times New Roman"/>
          <w:spacing w:val="-3"/>
          <w:sz w:val="28"/>
          <w:szCs w:val="28"/>
          <w:lang w:val="fi-FI" w:eastAsia="vi-VN"/>
        </w:rPr>
        <w:t>về đ</w:t>
      </w:r>
      <w:r w:rsidRPr="00BC66DE">
        <w:rPr>
          <w:rFonts w:ascii="Times New Roman" w:hAnsi="Times New Roman" w:cs="Times New Roman"/>
          <w:spacing w:val="-3"/>
          <w:sz w:val="28"/>
          <w:szCs w:val="28"/>
          <w:shd w:val="clear" w:color="auto" w:fill="FFFFFF"/>
          <w:lang w:val="nl-NL"/>
        </w:rPr>
        <w:t>ẩy mạnh việc thực hiện chính sách, pháp luật về thực hành tiết kiệm</w:t>
      </w:r>
      <w:r w:rsidRPr="00BC66DE">
        <w:rPr>
          <w:rFonts w:ascii="Times New Roman" w:hAnsi="Times New Roman" w:cs="Times New Roman"/>
          <w:spacing w:val="-3"/>
          <w:sz w:val="28"/>
          <w:szCs w:val="28"/>
          <w:lang w:val="fi-FI" w:eastAsia="vi-VN"/>
        </w:rPr>
        <w:t xml:space="preserve">, chống lãng phí </w:t>
      </w:r>
      <w:r w:rsidR="006573B7">
        <w:rPr>
          <w:rFonts w:ascii="Times New Roman" w:hAnsi="Times New Roman" w:cs="Times New Roman"/>
          <w:spacing w:val="-3"/>
          <w:sz w:val="28"/>
          <w:szCs w:val="28"/>
          <w:lang w:val="fi-FI" w:eastAsia="vi-VN"/>
        </w:rPr>
        <w:t xml:space="preserve">có </w:t>
      </w:r>
      <w:r w:rsidRPr="00BC66DE">
        <w:rPr>
          <w:rFonts w:ascii="Times New Roman" w:hAnsi="Times New Roman" w:cs="Times New Roman"/>
          <w:spacing w:val="-3"/>
          <w:sz w:val="28"/>
          <w:szCs w:val="28"/>
          <w:lang w:val="fi-FI" w:eastAsia="vi-VN"/>
        </w:rPr>
        <w:t>nêu</w:t>
      </w:r>
      <w:r w:rsidR="006573B7">
        <w:rPr>
          <w:rFonts w:ascii="Times New Roman" w:hAnsi="Times New Roman" w:cs="Times New Roman"/>
          <w:color w:val="000000"/>
          <w:spacing w:val="-3"/>
          <w:sz w:val="28"/>
          <w:szCs w:val="28"/>
          <w:lang w:val="fi-FI" w:eastAsia="vi-VN"/>
        </w:rPr>
        <w:t xml:space="preserve"> m</w:t>
      </w:r>
      <w:r w:rsidRPr="00BC66DE">
        <w:rPr>
          <w:rFonts w:ascii="Times New Roman" w:hAnsi="Times New Roman" w:cs="Times New Roman"/>
          <w:color w:val="000000"/>
          <w:spacing w:val="-3"/>
          <w:sz w:val="28"/>
          <w:szCs w:val="28"/>
          <w:lang w:val="fi-FI" w:eastAsia="vi-VN"/>
        </w:rPr>
        <w:t xml:space="preserve">ột số quy định pháp luật, quy chuẩn, tiêu chuẩn, định mức còn bất cập, </w:t>
      </w:r>
      <w:r w:rsidRPr="00BC66DE">
        <w:rPr>
          <w:rFonts w:ascii="Times New Roman" w:hAnsi="Times New Roman" w:cs="Times New Roman"/>
          <w:color w:val="000000"/>
          <w:spacing w:val="-3"/>
          <w:sz w:val="28"/>
          <w:szCs w:val="28"/>
          <w:lang w:val="fi-FI" w:eastAsia="vi-VN"/>
        </w:rPr>
        <w:lastRenderedPageBreak/>
        <w:t>chưa theo kịp yêu cầu phát triển và giao Chính phủ, Thủ tướng Chính phủ sửa đổi, bổ sung định mức tài sản công.</w:t>
      </w:r>
    </w:p>
    <w:p w:rsidR="0077679B" w:rsidRPr="004B49EB" w:rsidRDefault="00826D8B" w:rsidP="008C7F03">
      <w:pPr>
        <w:widowControl w:val="0"/>
        <w:tabs>
          <w:tab w:val="left" w:pos="709"/>
          <w:tab w:val="left" w:pos="7839"/>
        </w:tabs>
        <w:spacing w:before="60" w:after="60" w:line="288" w:lineRule="auto"/>
        <w:ind w:firstLine="720"/>
        <w:jc w:val="both"/>
        <w:rPr>
          <w:rFonts w:ascii="Times New Roman" w:hAnsi="Times New Roman" w:cs="Times New Roman"/>
          <w:bCs/>
          <w:spacing w:val="-4"/>
          <w:sz w:val="28"/>
          <w:szCs w:val="28"/>
          <w:lang w:val="fi-FI"/>
        </w:rPr>
      </w:pPr>
      <w:r>
        <w:rPr>
          <w:rFonts w:ascii="Times New Roman" w:hAnsi="Times New Roman" w:cs="Times New Roman"/>
          <w:spacing w:val="-4"/>
          <w:sz w:val="28"/>
          <w:szCs w:val="28"/>
          <w:lang w:val="nl-NL"/>
        </w:rPr>
        <w:t xml:space="preserve">- </w:t>
      </w:r>
      <w:r w:rsidR="0077679B" w:rsidRPr="004B49EB">
        <w:rPr>
          <w:rFonts w:ascii="Times New Roman" w:hAnsi="Times New Roman" w:cs="Times New Roman"/>
          <w:spacing w:val="-4"/>
          <w:sz w:val="28"/>
          <w:szCs w:val="28"/>
          <w:lang w:val="nl-NL"/>
        </w:rPr>
        <w:t xml:space="preserve">Tại điểm </w:t>
      </w:r>
      <w:r w:rsidR="00B645EB" w:rsidRPr="004B49EB">
        <w:rPr>
          <w:rFonts w:ascii="Times New Roman" w:hAnsi="Times New Roman" w:cs="Times New Roman"/>
          <w:spacing w:val="-4"/>
          <w:sz w:val="28"/>
          <w:szCs w:val="28"/>
          <w:lang w:val="nl-NL"/>
        </w:rPr>
        <w:t>c</w:t>
      </w:r>
      <w:r w:rsidR="0077679B" w:rsidRPr="004B49EB">
        <w:rPr>
          <w:rFonts w:ascii="Times New Roman" w:hAnsi="Times New Roman" w:cs="Times New Roman"/>
          <w:spacing w:val="-4"/>
          <w:sz w:val="28"/>
          <w:szCs w:val="28"/>
          <w:lang w:val="nl-NL"/>
        </w:rPr>
        <w:t xml:space="preserve"> khoản </w:t>
      </w:r>
      <w:r w:rsidR="00B645EB" w:rsidRPr="004B49EB">
        <w:rPr>
          <w:rFonts w:ascii="Times New Roman" w:hAnsi="Times New Roman" w:cs="Times New Roman"/>
          <w:spacing w:val="-4"/>
          <w:sz w:val="28"/>
          <w:szCs w:val="28"/>
          <w:lang w:val="nl-NL"/>
        </w:rPr>
        <w:t>2</w:t>
      </w:r>
      <w:r w:rsidR="0077679B" w:rsidRPr="004B49EB">
        <w:rPr>
          <w:rFonts w:ascii="Times New Roman" w:hAnsi="Times New Roman" w:cs="Times New Roman"/>
          <w:spacing w:val="-4"/>
          <w:sz w:val="28"/>
          <w:szCs w:val="28"/>
          <w:lang w:val="nl-NL"/>
        </w:rPr>
        <w:t xml:space="preserve"> Điều 26 Luật Quản lý, sử dụng tài sản công quy định: </w:t>
      </w:r>
      <w:r w:rsidR="00B645EB" w:rsidRPr="004B49EB">
        <w:rPr>
          <w:rFonts w:ascii="Times New Roman" w:hAnsi="Times New Roman" w:cs="Times New Roman"/>
          <w:spacing w:val="-4"/>
          <w:sz w:val="28"/>
          <w:szCs w:val="28"/>
          <w:lang w:val="nl-NL"/>
        </w:rPr>
        <w:t xml:space="preserve">Thủ tướng </w:t>
      </w:r>
      <w:r w:rsidR="0077679B" w:rsidRPr="004B49EB">
        <w:rPr>
          <w:rFonts w:ascii="Times New Roman" w:hAnsi="Times New Roman" w:cs="Times New Roman"/>
          <w:spacing w:val="-4"/>
          <w:sz w:val="28"/>
          <w:szCs w:val="28"/>
          <w:lang w:val="fi-FI"/>
        </w:rPr>
        <w:t>Chính phủ quy định tiêu chuẩn, định mức</w:t>
      </w:r>
      <w:r w:rsidR="0042564D" w:rsidRPr="004B49EB">
        <w:rPr>
          <w:rFonts w:ascii="Times New Roman" w:hAnsi="Times New Roman" w:cs="Times New Roman"/>
          <w:spacing w:val="-4"/>
          <w:sz w:val="28"/>
          <w:szCs w:val="28"/>
          <w:lang w:val="vi-VN"/>
        </w:rPr>
        <w:t xml:space="preserve"> </w:t>
      </w:r>
      <w:r w:rsidR="0077679B" w:rsidRPr="004B49EB">
        <w:rPr>
          <w:rFonts w:ascii="Times New Roman" w:hAnsi="Times New Roman" w:cs="Times New Roman"/>
          <w:spacing w:val="-4"/>
          <w:sz w:val="28"/>
          <w:szCs w:val="28"/>
          <w:lang w:val="fi-FI"/>
        </w:rPr>
        <w:t xml:space="preserve">sử dụng đối với </w:t>
      </w:r>
      <w:r w:rsidR="00B645EB" w:rsidRPr="004B49EB">
        <w:rPr>
          <w:rFonts w:ascii="Times New Roman" w:hAnsi="Times New Roman" w:cs="Times New Roman"/>
          <w:spacing w:val="-4"/>
          <w:sz w:val="28"/>
          <w:szCs w:val="28"/>
          <w:lang w:val="fi-FI"/>
        </w:rPr>
        <w:t>máy móc, thiết bị và các loại tài sản công được sử dụng phổ biến tại cơ quan, tổ chức, đơn vị.</w:t>
      </w:r>
    </w:p>
    <w:p w:rsidR="00AF7F06" w:rsidRPr="00AF7F06" w:rsidRDefault="00AF7F06" w:rsidP="008C7F03">
      <w:pPr>
        <w:widowControl w:val="0"/>
        <w:tabs>
          <w:tab w:val="left" w:pos="709"/>
          <w:tab w:val="left" w:pos="7839"/>
        </w:tabs>
        <w:spacing w:before="60" w:after="60" w:line="288" w:lineRule="auto"/>
        <w:ind w:firstLine="720"/>
        <w:jc w:val="both"/>
        <w:rPr>
          <w:rFonts w:ascii="Times New Roman" w:hAnsi="Times New Roman" w:cs="Times New Roman"/>
          <w:b/>
          <w:spacing w:val="-4"/>
          <w:sz w:val="28"/>
          <w:szCs w:val="28"/>
          <w:lang w:val="nl-NL"/>
        </w:rPr>
      </w:pPr>
      <w:r w:rsidRPr="00AF7F06">
        <w:rPr>
          <w:rFonts w:ascii="Times New Roman" w:hAnsi="Times New Roman" w:cs="Times New Roman"/>
          <w:b/>
          <w:spacing w:val="-4"/>
          <w:sz w:val="28"/>
          <w:szCs w:val="28"/>
          <w:lang w:val="nl-NL"/>
        </w:rPr>
        <w:t>2. Cơ sở thực tiễn</w:t>
      </w:r>
    </w:p>
    <w:p w:rsidR="00AF7F06" w:rsidRPr="00AF7F06" w:rsidRDefault="003158BA" w:rsidP="008C7F03">
      <w:pPr>
        <w:widowControl w:val="0"/>
        <w:tabs>
          <w:tab w:val="left" w:pos="709"/>
          <w:tab w:val="left" w:pos="7839"/>
        </w:tabs>
        <w:spacing w:before="60" w:after="60" w:line="288" w:lineRule="auto"/>
        <w:ind w:firstLine="720"/>
        <w:jc w:val="both"/>
        <w:rPr>
          <w:rFonts w:ascii="Times New Roman" w:hAnsi="Times New Roman" w:cs="Times New Roman"/>
          <w:b/>
          <w:i/>
          <w:sz w:val="28"/>
          <w:szCs w:val="28"/>
        </w:rPr>
      </w:pPr>
      <w:r>
        <w:rPr>
          <w:rFonts w:ascii="Times New Roman" w:hAnsi="Times New Roman" w:cs="Times New Roman"/>
          <w:b/>
          <w:i/>
          <w:sz w:val="28"/>
          <w:szCs w:val="28"/>
          <w:lang w:val="nl-NL"/>
        </w:rPr>
        <w:t>2.1</w:t>
      </w:r>
      <w:r w:rsidR="00AF7F06" w:rsidRPr="00AF7F06">
        <w:rPr>
          <w:rFonts w:ascii="Times New Roman" w:hAnsi="Times New Roman" w:cs="Times New Roman"/>
          <w:b/>
          <w:i/>
          <w:sz w:val="28"/>
          <w:szCs w:val="28"/>
          <w:lang w:val="nl-NL"/>
        </w:rPr>
        <w:t xml:space="preserve"> Về</w:t>
      </w:r>
      <w:r w:rsidR="00AF7F06" w:rsidRPr="00AF7F06">
        <w:rPr>
          <w:rFonts w:ascii="Times New Roman" w:hAnsi="Times New Roman" w:cs="Times New Roman"/>
          <w:b/>
          <w:i/>
          <w:sz w:val="28"/>
          <w:szCs w:val="28"/>
          <w:lang w:val="vi-VN"/>
        </w:rPr>
        <w:t xml:space="preserve"> việc</w:t>
      </w:r>
      <w:r w:rsidR="00826D8B">
        <w:rPr>
          <w:rFonts w:ascii="Times New Roman" w:hAnsi="Times New Roman" w:cs="Times New Roman"/>
          <w:b/>
          <w:i/>
          <w:sz w:val="28"/>
          <w:szCs w:val="28"/>
        </w:rPr>
        <w:t xml:space="preserve"> triển khai</w:t>
      </w:r>
      <w:r w:rsidR="00AF7F06" w:rsidRPr="00AF7F06">
        <w:rPr>
          <w:rFonts w:ascii="Times New Roman" w:hAnsi="Times New Roman" w:cs="Times New Roman"/>
          <w:b/>
          <w:i/>
          <w:sz w:val="28"/>
          <w:szCs w:val="28"/>
          <w:lang w:val="vi-VN"/>
        </w:rPr>
        <w:t xml:space="preserve"> </w:t>
      </w:r>
      <w:r w:rsidR="00AF7F06" w:rsidRPr="00AF7F06">
        <w:rPr>
          <w:rFonts w:ascii="Times New Roman" w:hAnsi="Times New Roman" w:cs="Times New Roman"/>
          <w:b/>
          <w:i/>
          <w:sz w:val="28"/>
          <w:szCs w:val="28"/>
          <w:lang w:val="nl-NL"/>
        </w:rPr>
        <w:t xml:space="preserve">thực hiện </w:t>
      </w:r>
      <w:r w:rsidR="00AF7F06" w:rsidRPr="00AF7F06">
        <w:rPr>
          <w:rFonts w:ascii="Times New Roman" w:hAnsi="Times New Roman" w:cs="Times New Roman"/>
          <w:b/>
          <w:i/>
          <w:sz w:val="28"/>
          <w:szCs w:val="28"/>
          <w:lang w:val="vi-VN"/>
        </w:rPr>
        <w:t>Quyết định số 50/2017/QĐ-TTg</w:t>
      </w:r>
      <w:r w:rsidR="00AF7F06" w:rsidRPr="00AF7F06">
        <w:rPr>
          <w:rFonts w:ascii="Times New Roman" w:hAnsi="Times New Roman" w:cs="Times New Roman"/>
          <w:b/>
          <w:i/>
          <w:sz w:val="28"/>
          <w:szCs w:val="28"/>
        </w:rPr>
        <w:t>:</w:t>
      </w:r>
    </w:p>
    <w:p w:rsidR="00D747D9" w:rsidRPr="00D13EE5" w:rsidRDefault="00D747D9" w:rsidP="008C7F03">
      <w:pPr>
        <w:widowControl w:val="0"/>
        <w:spacing w:before="60" w:after="60" w:line="288" w:lineRule="auto"/>
        <w:ind w:firstLine="720"/>
        <w:jc w:val="both"/>
        <w:rPr>
          <w:rFonts w:ascii="Times New Roman" w:hAnsi="Times New Roman" w:cs="Times New Roman"/>
          <w:spacing w:val="-2"/>
          <w:sz w:val="28"/>
          <w:szCs w:val="28"/>
          <w:lang w:val="vi-VN"/>
        </w:rPr>
      </w:pPr>
      <w:r w:rsidRPr="00D13EE5">
        <w:rPr>
          <w:rFonts w:ascii="Times New Roman" w:hAnsi="Times New Roman" w:cs="Times New Roman"/>
          <w:spacing w:val="-2"/>
          <w:sz w:val="28"/>
          <w:szCs w:val="28"/>
          <w:lang w:val="vi-VN"/>
        </w:rPr>
        <w:t>Thực hiện Luật Quản lý, sử dụng tài sản công năm 2017,</w:t>
      </w:r>
      <w:r w:rsidR="00F926AE" w:rsidRPr="00D13EE5">
        <w:rPr>
          <w:rFonts w:ascii="Times New Roman" w:hAnsi="Times New Roman" w:cs="Times New Roman"/>
          <w:spacing w:val="-2"/>
          <w:sz w:val="28"/>
          <w:szCs w:val="28"/>
          <w:lang w:val="vi-VN"/>
        </w:rPr>
        <w:t xml:space="preserve"> </w:t>
      </w:r>
      <w:r w:rsidR="006573B7">
        <w:rPr>
          <w:rFonts w:ascii="Times New Roman" w:hAnsi="Times New Roman" w:cs="Times New Roman"/>
          <w:spacing w:val="-2"/>
          <w:sz w:val="28"/>
          <w:szCs w:val="28"/>
        </w:rPr>
        <w:t xml:space="preserve">Bộ Tài chính đã trình </w:t>
      </w:r>
      <w:r w:rsidR="00F926AE" w:rsidRPr="00D13EE5">
        <w:rPr>
          <w:rFonts w:ascii="Times New Roman" w:hAnsi="Times New Roman" w:cs="Times New Roman"/>
          <w:spacing w:val="-2"/>
          <w:sz w:val="28"/>
          <w:szCs w:val="28"/>
          <w:lang w:val="vi-VN"/>
        </w:rPr>
        <w:t>Thủ tướng</w:t>
      </w:r>
      <w:r w:rsidRPr="00D13EE5">
        <w:rPr>
          <w:rFonts w:ascii="Times New Roman" w:hAnsi="Times New Roman" w:cs="Times New Roman"/>
          <w:spacing w:val="-2"/>
          <w:sz w:val="28"/>
          <w:szCs w:val="28"/>
          <w:lang w:val="nl-NL"/>
        </w:rPr>
        <w:t xml:space="preserve"> Chính phủ</w:t>
      </w:r>
      <w:r w:rsidR="006573B7">
        <w:rPr>
          <w:rFonts w:ascii="Times New Roman" w:hAnsi="Times New Roman" w:cs="Times New Roman"/>
          <w:spacing w:val="-2"/>
          <w:sz w:val="28"/>
          <w:szCs w:val="28"/>
          <w:lang w:val="nl-NL"/>
        </w:rPr>
        <w:t xml:space="preserve"> </w:t>
      </w:r>
      <w:r w:rsidRPr="00D13EE5">
        <w:rPr>
          <w:rFonts w:ascii="Times New Roman" w:hAnsi="Times New Roman" w:cs="Times New Roman"/>
          <w:spacing w:val="-2"/>
          <w:sz w:val="28"/>
          <w:szCs w:val="28"/>
          <w:lang w:val="nl-NL"/>
        </w:rPr>
        <w:t xml:space="preserve">ban hành </w:t>
      </w:r>
      <w:r w:rsidR="00B645EB" w:rsidRPr="00D13EE5">
        <w:rPr>
          <w:rFonts w:ascii="Times New Roman" w:hAnsi="Times New Roman" w:cs="Times New Roman"/>
          <w:spacing w:val="-2"/>
          <w:sz w:val="28"/>
          <w:szCs w:val="28"/>
          <w:lang w:val="nl-NL"/>
        </w:rPr>
        <w:t>Quyết định số 50/2017/QĐ-TTg</w:t>
      </w:r>
      <w:r w:rsidRPr="00D13EE5">
        <w:rPr>
          <w:rFonts w:ascii="Times New Roman" w:hAnsi="Times New Roman" w:cs="Times New Roman"/>
          <w:spacing w:val="-2"/>
          <w:sz w:val="28"/>
          <w:szCs w:val="28"/>
          <w:lang w:val="nl-NL"/>
        </w:rPr>
        <w:t xml:space="preserve"> </w:t>
      </w:r>
      <w:r w:rsidRPr="00D13EE5">
        <w:rPr>
          <w:rFonts w:ascii="Times New Roman" w:hAnsi="Times New Roman" w:cs="Times New Roman"/>
          <w:spacing w:val="-2"/>
          <w:sz w:val="28"/>
          <w:szCs w:val="28"/>
          <w:lang w:val="fi-FI"/>
        </w:rPr>
        <w:t xml:space="preserve">quy định tiêu chuẩn, định mức </w:t>
      </w:r>
      <w:r w:rsidRPr="00D13EE5">
        <w:rPr>
          <w:rFonts w:ascii="Times New Roman" w:hAnsi="Times New Roman" w:cs="Times New Roman"/>
          <w:spacing w:val="-2"/>
          <w:sz w:val="28"/>
          <w:szCs w:val="28"/>
          <w:lang w:val="vi-VN"/>
        </w:rPr>
        <w:t xml:space="preserve">(TCĐM) </w:t>
      </w:r>
      <w:r w:rsidR="004B49EB" w:rsidRPr="00D13EE5">
        <w:rPr>
          <w:rFonts w:ascii="Times New Roman" w:hAnsi="Times New Roman" w:cs="Times New Roman"/>
          <w:spacing w:val="-2"/>
          <w:sz w:val="28"/>
          <w:szCs w:val="28"/>
          <w:lang w:val="fi-FI"/>
        </w:rPr>
        <w:t>sử dụng máy móc, thiết bị</w:t>
      </w:r>
      <w:r w:rsidR="00BE04C9" w:rsidRPr="00D13EE5">
        <w:rPr>
          <w:rFonts w:ascii="Times New Roman" w:hAnsi="Times New Roman" w:cs="Times New Roman"/>
          <w:spacing w:val="-2"/>
          <w:sz w:val="28"/>
          <w:szCs w:val="28"/>
          <w:lang w:val="fi-FI"/>
        </w:rPr>
        <w:t xml:space="preserve"> (MMTB)</w:t>
      </w:r>
      <w:r w:rsidRPr="00D13EE5">
        <w:rPr>
          <w:rFonts w:ascii="Times New Roman" w:hAnsi="Times New Roman" w:cs="Times New Roman"/>
          <w:spacing w:val="-2"/>
          <w:sz w:val="28"/>
          <w:szCs w:val="28"/>
          <w:lang w:val="fi-FI"/>
        </w:rPr>
        <w:t>.</w:t>
      </w:r>
      <w:r w:rsidRPr="00D13EE5">
        <w:rPr>
          <w:rFonts w:ascii="Times New Roman" w:hAnsi="Times New Roman" w:cs="Times New Roman"/>
          <w:spacing w:val="-2"/>
          <w:sz w:val="28"/>
          <w:szCs w:val="28"/>
          <w:lang w:val="vi-VN"/>
        </w:rPr>
        <w:t xml:space="preserve"> Tại </w:t>
      </w:r>
      <w:r w:rsidR="00B645EB" w:rsidRPr="00D13EE5">
        <w:rPr>
          <w:rFonts w:ascii="Times New Roman" w:hAnsi="Times New Roman" w:cs="Times New Roman"/>
          <w:spacing w:val="-2"/>
          <w:sz w:val="28"/>
          <w:szCs w:val="28"/>
          <w:lang w:val="nl-NL"/>
        </w:rPr>
        <w:t>Quyết định số 50/2017/QĐ-TTg</w:t>
      </w:r>
      <w:r w:rsidRPr="00D13EE5">
        <w:rPr>
          <w:rFonts w:ascii="Times New Roman" w:hAnsi="Times New Roman" w:cs="Times New Roman"/>
          <w:spacing w:val="-2"/>
          <w:sz w:val="28"/>
          <w:szCs w:val="28"/>
          <w:lang w:val="vi-VN"/>
        </w:rPr>
        <w:t xml:space="preserve"> đã quy định về: </w:t>
      </w:r>
      <w:r w:rsidRPr="00D13EE5">
        <w:rPr>
          <w:rFonts w:ascii="Times New Roman" w:hAnsi="Times New Roman" w:cs="Times New Roman"/>
          <w:b/>
          <w:spacing w:val="-2"/>
          <w:sz w:val="28"/>
          <w:szCs w:val="28"/>
          <w:lang w:val="vi-VN"/>
        </w:rPr>
        <w:t>(1)</w:t>
      </w:r>
      <w:r w:rsidRPr="00D13EE5">
        <w:rPr>
          <w:rFonts w:ascii="Times New Roman" w:hAnsi="Times New Roman" w:cs="Times New Roman"/>
          <w:spacing w:val="-2"/>
          <w:sz w:val="28"/>
          <w:szCs w:val="28"/>
          <w:lang w:val="vi-VN"/>
        </w:rPr>
        <w:t xml:space="preserve"> Phạm vi điều chỉnh, đối tượng áp dụng</w:t>
      </w:r>
      <w:r w:rsidRPr="00D13EE5">
        <w:rPr>
          <w:rFonts w:ascii="Times New Roman" w:hAnsi="Times New Roman" w:cs="Times New Roman"/>
          <w:spacing w:val="-2"/>
          <w:sz w:val="28"/>
          <w:szCs w:val="28"/>
          <w:vertAlign w:val="superscript"/>
          <w:lang w:val="vi-VN"/>
        </w:rPr>
        <w:t>(</w:t>
      </w:r>
      <w:r w:rsidRPr="00D13EE5">
        <w:rPr>
          <w:rStyle w:val="FootnoteReference"/>
          <w:rFonts w:ascii="Times New Roman" w:hAnsi="Times New Roman" w:cs="Times New Roman"/>
          <w:spacing w:val="-2"/>
          <w:sz w:val="28"/>
          <w:szCs w:val="28"/>
        </w:rPr>
        <w:footnoteReference w:id="2"/>
      </w:r>
      <w:r w:rsidRPr="00D13EE5">
        <w:rPr>
          <w:rFonts w:ascii="Times New Roman" w:hAnsi="Times New Roman" w:cs="Times New Roman"/>
          <w:spacing w:val="-2"/>
          <w:sz w:val="28"/>
          <w:szCs w:val="28"/>
          <w:vertAlign w:val="superscript"/>
          <w:lang w:val="vi-VN"/>
        </w:rPr>
        <w:t>)</w:t>
      </w:r>
      <w:r w:rsidRPr="00D13EE5">
        <w:rPr>
          <w:rFonts w:ascii="Times New Roman" w:hAnsi="Times New Roman" w:cs="Times New Roman"/>
          <w:spacing w:val="-2"/>
          <w:sz w:val="28"/>
          <w:szCs w:val="28"/>
          <w:lang w:val="vi-VN"/>
        </w:rPr>
        <w:t xml:space="preserve">; </w:t>
      </w:r>
      <w:r w:rsidRPr="00D13EE5">
        <w:rPr>
          <w:rFonts w:ascii="Times New Roman" w:hAnsi="Times New Roman" w:cs="Times New Roman"/>
          <w:b/>
          <w:spacing w:val="-2"/>
          <w:sz w:val="28"/>
          <w:szCs w:val="28"/>
          <w:lang w:val="vi-VN"/>
        </w:rPr>
        <w:t>(2)</w:t>
      </w:r>
      <w:r w:rsidRPr="00D13EE5">
        <w:rPr>
          <w:rFonts w:ascii="Times New Roman" w:hAnsi="Times New Roman" w:cs="Times New Roman"/>
          <w:spacing w:val="-2"/>
          <w:sz w:val="28"/>
          <w:szCs w:val="28"/>
          <w:lang w:val="vi-VN"/>
        </w:rPr>
        <w:t xml:space="preserve"> </w:t>
      </w:r>
      <w:r w:rsidR="004B49EB" w:rsidRPr="00D13EE5">
        <w:rPr>
          <w:rFonts w:ascii="Times New Roman" w:hAnsi="Times New Roman" w:cs="Times New Roman"/>
          <w:bCs/>
          <w:spacing w:val="-2"/>
          <w:sz w:val="28"/>
          <w:szCs w:val="28"/>
        </w:rPr>
        <w:t>Các loại máy móc, thiết bị,</w:t>
      </w:r>
      <w:r w:rsidR="004B49EB" w:rsidRPr="00D13EE5">
        <w:rPr>
          <w:rFonts w:ascii="Times New Roman" w:hAnsi="Times New Roman" w:cs="Times New Roman"/>
          <w:spacing w:val="-2"/>
          <w:sz w:val="28"/>
          <w:szCs w:val="28"/>
          <w:lang w:val="vi-VN"/>
        </w:rPr>
        <w:t xml:space="preserve"> </w:t>
      </w:r>
      <w:r w:rsidR="004B49EB" w:rsidRPr="00D13EE5">
        <w:rPr>
          <w:rFonts w:ascii="Times New Roman" w:hAnsi="Times New Roman" w:cs="Times New Roman"/>
          <w:spacing w:val="-2"/>
          <w:sz w:val="28"/>
          <w:szCs w:val="28"/>
        </w:rPr>
        <w:t>n</w:t>
      </w:r>
      <w:r w:rsidRPr="00D13EE5">
        <w:rPr>
          <w:rFonts w:ascii="Times New Roman" w:hAnsi="Times New Roman" w:cs="Times New Roman"/>
          <w:spacing w:val="-2"/>
          <w:sz w:val="28"/>
          <w:szCs w:val="28"/>
          <w:lang w:val="vi-VN"/>
        </w:rPr>
        <w:t xml:space="preserve">guyên tắc áp dụng TCĐM; </w:t>
      </w:r>
      <w:r w:rsidRPr="00D13EE5">
        <w:rPr>
          <w:rFonts w:ascii="Times New Roman" w:hAnsi="Times New Roman" w:cs="Times New Roman"/>
          <w:b/>
          <w:spacing w:val="-2"/>
          <w:sz w:val="28"/>
          <w:szCs w:val="28"/>
          <w:lang w:val="vi-VN"/>
        </w:rPr>
        <w:t>(3)</w:t>
      </w:r>
      <w:r w:rsidRPr="00D13EE5">
        <w:rPr>
          <w:rFonts w:ascii="Times New Roman" w:hAnsi="Times New Roman" w:cs="Times New Roman"/>
          <w:spacing w:val="-2"/>
          <w:sz w:val="28"/>
          <w:szCs w:val="28"/>
          <w:lang w:val="vi-VN"/>
        </w:rPr>
        <w:t xml:space="preserve"> TCĐM sử dụng </w:t>
      </w:r>
      <w:r w:rsidR="004B49EB" w:rsidRPr="00D13EE5">
        <w:rPr>
          <w:rFonts w:ascii="Times New Roman" w:hAnsi="Times New Roman" w:cs="Times New Roman"/>
          <w:spacing w:val="-2"/>
          <w:sz w:val="28"/>
          <w:szCs w:val="28"/>
        </w:rPr>
        <w:t>máy móc, thiết bị: văn phòng phổ biến, phục vụ hoạt động chung, chuyên dùng</w:t>
      </w:r>
      <w:r w:rsidRPr="00D13EE5">
        <w:rPr>
          <w:rFonts w:ascii="Times New Roman" w:hAnsi="Times New Roman" w:cs="Times New Roman"/>
          <w:spacing w:val="-2"/>
          <w:sz w:val="28"/>
          <w:szCs w:val="28"/>
          <w:lang w:val="vi-VN"/>
        </w:rPr>
        <w:t xml:space="preserve">; </w:t>
      </w:r>
      <w:r w:rsidRPr="00D13EE5">
        <w:rPr>
          <w:rFonts w:ascii="Times New Roman" w:hAnsi="Times New Roman" w:cs="Times New Roman"/>
          <w:b/>
          <w:spacing w:val="-2"/>
          <w:sz w:val="28"/>
          <w:szCs w:val="28"/>
          <w:lang w:val="vi-VN"/>
        </w:rPr>
        <w:t>(4)</w:t>
      </w:r>
      <w:r w:rsidRPr="00D13EE5">
        <w:rPr>
          <w:rFonts w:ascii="Times New Roman" w:hAnsi="Times New Roman" w:cs="Times New Roman"/>
          <w:spacing w:val="-2"/>
          <w:sz w:val="28"/>
          <w:szCs w:val="28"/>
          <w:lang w:val="vi-VN"/>
        </w:rPr>
        <w:t xml:space="preserve"> Trách nhiệm thi hành (Bộ Tài chính</w:t>
      </w:r>
      <w:r w:rsidRPr="00D13EE5">
        <w:rPr>
          <w:rFonts w:ascii="Times New Roman" w:hAnsi="Times New Roman" w:cs="Times New Roman"/>
          <w:spacing w:val="-2"/>
          <w:sz w:val="28"/>
          <w:szCs w:val="28"/>
          <w:vertAlign w:val="superscript"/>
          <w:lang w:val="vi-VN"/>
        </w:rPr>
        <w:t>(</w:t>
      </w:r>
      <w:r w:rsidRPr="00D13EE5">
        <w:rPr>
          <w:rStyle w:val="FootnoteReference"/>
          <w:rFonts w:ascii="Times New Roman" w:hAnsi="Times New Roman" w:cs="Times New Roman"/>
          <w:spacing w:val="-2"/>
          <w:sz w:val="28"/>
          <w:szCs w:val="28"/>
        </w:rPr>
        <w:footnoteReference w:id="3"/>
      </w:r>
      <w:r w:rsidRPr="00D13EE5">
        <w:rPr>
          <w:rFonts w:ascii="Times New Roman" w:hAnsi="Times New Roman" w:cs="Times New Roman"/>
          <w:spacing w:val="-2"/>
          <w:sz w:val="28"/>
          <w:szCs w:val="28"/>
          <w:vertAlign w:val="superscript"/>
          <w:lang w:val="vi-VN"/>
        </w:rPr>
        <w:t>)</w:t>
      </w:r>
      <w:r w:rsidRPr="00D13EE5">
        <w:rPr>
          <w:rFonts w:ascii="Times New Roman" w:hAnsi="Times New Roman" w:cs="Times New Roman"/>
          <w:spacing w:val="-2"/>
          <w:sz w:val="28"/>
          <w:szCs w:val="28"/>
          <w:lang w:val="vi-VN"/>
        </w:rPr>
        <w:t xml:space="preserve">; (Bộ Y tế, Bộ </w:t>
      </w:r>
      <w:r w:rsidR="00826D8B" w:rsidRPr="00D13EE5">
        <w:rPr>
          <w:rFonts w:ascii="Times New Roman" w:hAnsi="Times New Roman" w:cs="Times New Roman"/>
          <w:spacing w:val="-2"/>
          <w:sz w:val="28"/>
          <w:szCs w:val="28"/>
        </w:rPr>
        <w:t>Giáo dục và đào tạo</w:t>
      </w:r>
      <w:r w:rsidRPr="00D13EE5">
        <w:rPr>
          <w:rFonts w:ascii="Times New Roman" w:hAnsi="Times New Roman" w:cs="Times New Roman"/>
          <w:spacing w:val="-2"/>
          <w:sz w:val="28"/>
          <w:szCs w:val="28"/>
          <w:lang w:val="vi-VN"/>
        </w:rPr>
        <w:t>)</w:t>
      </w:r>
      <w:r w:rsidRPr="00D13EE5">
        <w:rPr>
          <w:rFonts w:ascii="Times New Roman" w:hAnsi="Times New Roman" w:cs="Times New Roman"/>
          <w:spacing w:val="-2"/>
          <w:sz w:val="28"/>
          <w:szCs w:val="28"/>
          <w:vertAlign w:val="superscript"/>
          <w:lang w:val="vi-VN"/>
        </w:rPr>
        <w:t>(</w:t>
      </w:r>
      <w:r w:rsidRPr="00D13EE5">
        <w:rPr>
          <w:rStyle w:val="FootnoteReference"/>
          <w:rFonts w:ascii="Times New Roman" w:hAnsi="Times New Roman" w:cs="Times New Roman"/>
          <w:spacing w:val="-2"/>
          <w:sz w:val="28"/>
          <w:szCs w:val="28"/>
        </w:rPr>
        <w:footnoteReference w:id="4"/>
      </w:r>
      <w:r w:rsidRPr="00D13EE5">
        <w:rPr>
          <w:rFonts w:ascii="Times New Roman" w:hAnsi="Times New Roman" w:cs="Times New Roman"/>
          <w:spacing w:val="-2"/>
          <w:sz w:val="28"/>
          <w:szCs w:val="28"/>
          <w:vertAlign w:val="superscript"/>
          <w:lang w:val="vi-VN"/>
        </w:rPr>
        <w:t>)</w:t>
      </w:r>
      <w:r w:rsidRPr="00D13EE5">
        <w:rPr>
          <w:rFonts w:ascii="Times New Roman" w:hAnsi="Times New Roman" w:cs="Times New Roman"/>
          <w:spacing w:val="-2"/>
          <w:sz w:val="28"/>
          <w:szCs w:val="28"/>
          <w:lang w:val="vi-VN"/>
        </w:rPr>
        <w:t>, các Bộ, cơ quan trung ương và UBND cấp tỉnh</w:t>
      </w:r>
      <w:r w:rsidRPr="00D13EE5">
        <w:rPr>
          <w:rFonts w:ascii="Times New Roman" w:hAnsi="Times New Roman" w:cs="Times New Roman"/>
          <w:spacing w:val="-2"/>
          <w:sz w:val="28"/>
          <w:szCs w:val="28"/>
          <w:vertAlign w:val="superscript"/>
          <w:lang w:val="vi-VN"/>
        </w:rPr>
        <w:t>(</w:t>
      </w:r>
      <w:r w:rsidRPr="00D13EE5">
        <w:rPr>
          <w:rStyle w:val="FootnoteReference"/>
          <w:rFonts w:ascii="Times New Roman" w:hAnsi="Times New Roman" w:cs="Times New Roman"/>
          <w:spacing w:val="-2"/>
          <w:sz w:val="28"/>
          <w:szCs w:val="28"/>
        </w:rPr>
        <w:footnoteReference w:id="5"/>
      </w:r>
      <w:r w:rsidRPr="00D13EE5">
        <w:rPr>
          <w:rFonts w:ascii="Times New Roman" w:hAnsi="Times New Roman" w:cs="Times New Roman"/>
          <w:spacing w:val="-2"/>
          <w:sz w:val="28"/>
          <w:szCs w:val="28"/>
          <w:vertAlign w:val="superscript"/>
          <w:lang w:val="vi-VN"/>
        </w:rPr>
        <w:t>)</w:t>
      </w:r>
      <w:r w:rsidRPr="00D13EE5">
        <w:rPr>
          <w:rFonts w:ascii="Times New Roman" w:hAnsi="Times New Roman" w:cs="Times New Roman"/>
          <w:spacing w:val="-2"/>
          <w:sz w:val="28"/>
          <w:szCs w:val="28"/>
          <w:lang w:val="vi-VN"/>
        </w:rPr>
        <w:t>;</w:t>
      </w:r>
      <w:r w:rsidR="001B460C" w:rsidRPr="00D13EE5">
        <w:rPr>
          <w:rFonts w:ascii="Times New Roman" w:hAnsi="Times New Roman" w:cs="Times New Roman"/>
          <w:spacing w:val="-2"/>
          <w:sz w:val="28"/>
          <w:szCs w:val="28"/>
        </w:rPr>
        <w:t xml:space="preserve"> </w:t>
      </w:r>
      <w:r w:rsidR="004C425A" w:rsidRPr="00D13EE5">
        <w:rPr>
          <w:rFonts w:ascii="Times New Roman" w:hAnsi="Times New Roman" w:cs="Times New Roman"/>
          <w:spacing w:val="-2"/>
          <w:sz w:val="28"/>
          <w:szCs w:val="28"/>
          <w:lang w:val="vi-VN"/>
        </w:rPr>
        <w:t xml:space="preserve">Bộ trưởng, Thủ trưởng cơ quan ngang Bộ, cơ quan thuộc Chính phủ, cơ quan khác ở trung ương, Chủ tịch </w:t>
      </w:r>
      <w:r w:rsidR="004C425A" w:rsidRPr="00D13EE5">
        <w:rPr>
          <w:rFonts w:ascii="Times New Roman" w:hAnsi="Times New Roman" w:cs="Times New Roman"/>
          <w:spacing w:val="-2"/>
          <w:sz w:val="28"/>
          <w:szCs w:val="28"/>
        </w:rPr>
        <w:t>UBND</w:t>
      </w:r>
      <w:r w:rsidR="004C425A" w:rsidRPr="00D13EE5">
        <w:rPr>
          <w:rFonts w:ascii="Times New Roman" w:hAnsi="Times New Roman" w:cs="Times New Roman"/>
          <w:spacing w:val="-2"/>
          <w:sz w:val="28"/>
          <w:szCs w:val="28"/>
          <w:lang w:val="vi-VN"/>
        </w:rPr>
        <w:t xml:space="preserve"> cấp tỉnh, Thủ trưởng cơ quan, tổ chức, đơn vị và cán bộ, công chức, viên chức, người lao động, người hoạt động không chuyên trách ở cấp xã tại cơ quan, tổ chức, đơn vị </w:t>
      </w:r>
      <w:r w:rsidRPr="00D13EE5">
        <w:rPr>
          <w:rFonts w:ascii="Times New Roman" w:hAnsi="Times New Roman" w:cs="Times New Roman"/>
          <w:spacing w:val="-2"/>
          <w:sz w:val="28"/>
          <w:szCs w:val="28"/>
          <w:vertAlign w:val="superscript"/>
          <w:lang w:val="vi-VN"/>
        </w:rPr>
        <w:t>(</w:t>
      </w:r>
      <w:r w:rsidRPr="00D13EE5">
        <w:rPr>
          <w:rStyle w:val="FootnoteReference"/>
          <w:rFonts w:ascii="Times New Roman" w:hAnsi="Times New Roman" w:cs="Times New Roman"/>
          <w:spacing w:val="-2"/>
          <w:sz w:val="28"/>
          <w:szCs w:val="28"/>
        </w:rPr>
        <w:footnoteReference w:id="6"/>
      </w:r>
      <w:r w:rsidRPr="00D13EE5">
        <w:rPr>
          <w:rFonts w:ascii="Times New Roman" w:hAnsi="Times New Roman" w:cs="Times New Roman"/>
          <w:spacing w:val="-2"/>
          <w:sz w:val="28"/>
          <w:szCs w:val="28"/>
          <w:vertAlign w:val="superscript"/>
          <w:lang w:val="vi-VN"/>
        </w:rPr>
        <w:t>)</w:t>
      </w:r>
      <w:r w:rsidRPr="00D13EE5">
        <w:rPr>
          <w:rFonts w:ascii="Times New Roman" w:hAnsi="Times New Roman" w:cs="Times New Roman"/>
          <w:spacing w:val="-2"/>
          <w:sz w:val="28"/>
          <w:szCs w:val="28"/>
          <w:lang w:val="vi-VN"/>
        </w:rPr>
        <w:t xml:space="preserve">). </w:t>
      </w:r>
    </w:p>
    <w:p w:rsidR="00D747D9" w:rsidRPr="004B49EB" w:rsidRDefault="0016319D" w:rsidP="008C7F03">
      <w:pPr>
        <w:widowControl w:val="0"/>
        <w:spacing w:before="60" w:after="60" w:line="288" w:lineRule="auto"/>
        <w:ind w:firstLine="720"/>
        <w:jc w:val="both"/>
        <w:rPr>
          <w:rFonts w:ascii="Times New Roman" w:hAnsi="Times New Roman" w:cs="Times New Roman"/>
          <w:bCs/>
          <w:sz w:val="28"/>
          <w:szCs w:val="28"/>
          <w:lang w:val="vi-VN"/>
        </w:rPr>
      </w:pPr>
      <w:r w:rsidRPr="004B49EB">
        <w:rPr>
          <w:rFonts w:ascii="Times New Roman" w:hAnsi="Times New Roman" w:cs="Times New Roman"/>
          <w:bCs/>
          <w:sz w:val="28"/>
          <w:szCs w:val="28"/>
          <w:lang w:val="vi-VN"/>
        </w:rPr>
        <w:t>Căn cứ</w:t>
      </w:r>
      <w:r w:rsidR="00D747D9" w:rsidRPr="004B49EB">
        <w:rPr>
          <w:rFonts w:ascii="Times New Roman" w:hAnsi="Times New Roman" w:cs="Times New Roman"/>
          <w:bCs/>
          <w:sz w:val="28"/>
          <w:szCs w:val="28"/>
          <w:lang w:val="vi-VN"/>
        </w:rPr>
        <w:t xml:space="preserve"> quy định tại </w:t>
      </w:r>
      <w:r w:rsidR="00B645EB" w:rsidRPr="004B49EB">
        <w:rPr>
          <w:rFonts w:ascii="Times New Roman" w:hAnsi="Times New Roman" w:cs="Times New Roman"/>
          <w:sz w:val="28"/>
          <w:szCs w:val="28"/>
          <w:lang w:val="nl-NL"/>
        </w:rPr>
        <w:t>Quyết định số 50/2017/QĐ-TTg</w:t>
      </w:r>
      <w:r w:rsidR="00D747D9" w:rsidRPr="004B49EB">
        <w:rPr>
          <w:rFonts w:ascii="Times New Roman" w:hAnsi="Times New Roman" w:cs="Times New Roman"/>
          <w:sz w:val="28"/>
          <w:szCs w:val="28"/>
          <w:lang w:val="nl-NL"/>
        </w:rPr>
        <w:t>,</w:t>
      </w:r>
      <w:r w:rsidR="006573B7">
        <w:rPr>
          <w:rFonts w:ascii="Times New Roman" w:hAnsi="Times New Roman" w:cs="Times New Roman"/>
          <w:sz w:val="28"/>
          <w:szCs w:val="28"/>
          <w:lang w:val="nl-NL"/>
        </w:rPr>
        <w:t xml:space="preserve"> </w:t>
      </w:r>
      <w:r w:rsidR="00863EEB">
        <w:rPr>
          <w:rFonts w:ascii="Times New Roman" w:hAnsi="Times New Roman" w:cs="Times New Roman"/>
          <w:sz w:val="28"/>
          <w:szCs w:val="28"/>
          <w:lang w:val="nl-NL"/>
        </w:rPr>
        <w:t>các Bộ có liên quan</w:t>
      </w:r>
      <w:r w:rsidR="00863EEB" w:rsidRPr="00863EEB">
        <w:rPr>
          <w:rFonts w:ascii="Times New Roman" w:hAnsi="Times New Roman" w:cs="Times New Roman"/>
          <w:sz w:val="28"/>
          <w:szCs w:val="28"/>
          <w:lang w:val="nl-NL"/>
        </w:rPr>
        <w:t xml:space="preserve"> </w:t>
      </w:r>
      <w:r w:rsidR="00863EEB">
        <w:rPr>
          <w:rFonts w:ascii="Times New Roman" w:hAnsi="Times New Roman" w:cs="Times New Roman"/>
          <w:sz w:val="28"/>
          <w:szCs w:val="28"/>
          <w:lang w:val="nl-NL"/>
        </w:rPr>
        <w:t xml:space="preserve">đã </w:t>
      </w:r>
      <w:r w:rsidR="00D747D9" w:rsidRPr="004B49EB">
        <w:rPr>
          <w:rFonts w:ascii="Times New Roman" w:hAnsi="Times New Roman" w:cs="Times New Roman"/>
          <w:bCs/>
          <w:sz w:val="28"/>
          <w:szCs w:val="28"/>
          <w:lang w:val="vi-VN"/>
        </w:rPr>
        <w:t xml:space="preserve">thực hiện nhiệm vụ quản lý nhà nước của </w:t>
      </w:r>
      <w:r w:rsidR="00375593" w:rsidRPr="004B49EB">
        <w:rPr>
          <w:rFonts w:ascii="Times New Roman" w:hAnsi="Times New Roman" w:cs="Times New Roman"/>
          <w:bCs/>
          <w:sz w:val="28"/>
          <w:szCs w:val="28"/>
          <w:lang w:val="vi-VN"/>
        </w:rPr>
        <w:t>mình</w:t>
      </w:r>
      <w:r w:rsidR="00D747D9" w:rsidRPr="004B49EB">
        <w:rPr>
          <w:rFonts w:ascii="Times New Roman" w:hAnsi="Times New Roman" w:cs="Times New Roman"/>
          <w:bCs/>
          <w:sz w:val="28"/>
          <w:szCs w:val="28"/>
          <w:lang w:val="vi-VN"/>
        </w:rPr>
        <w:t xml:space="preserve"> như sau:</w:t>
      </w:r>
    </w:p>
    <w:p w:rsidR="00863EEB" w:rsidRPr="009F0C0B" w:rsidRDefault="00863EEB" w:rsidP="008C7F03">
      <w:pPr>
        <w:widowControl w:val="0"/>
        <w:spacing w:before="60" w:after="60" w:line="288" w:lineRule="auto"/>
        <w:ind w:firstLine="720"/>
        <w:jc w:val="both"/>
        <w:rPr>
          <w:rFonts w:ascii="Times New Roman" w:hAnsi="Times New Roman" w:cs="Times New Roman"/>
          <w:spacing w:val="-4"/>
          <w:sz w:val="28"/>
          <w:szCs w:val="28"/>
          <w:lang w:val="vi-VN"/>
        </w:rPr>
      </w:pPr>
      <w:r w:rsidRPr="009F0C0B">
        <w:rPr>
          <w:rFonts w:ascii="Times New Roman" w:hAnsi="Times New Roman" w:cs="Times New Roman"/>
          <w:spacing w:val="-2"/>
          <w:sz w:val="28"/>
          <w:szCs w:val="28"/>
          <w:lang w:val="vi-VN"/>
        </w:rPr>
        <w:t xml:space="preserve">- Bộ Tài chính: </w:t>
      </w:r>
      <w:r w:rsidRPr="009F0C0B">
        <w:rPr>
          <w:rFonts w:ascii="Times New Roman" w:hAnsi="Times New Roman" w:cs="Times New Roman"/>
          <w:b/>
          <w:spacing w:val="-2"/>
          <w:sz w:val="28"/>
          <w:szCs w:val="28"/>
          <w:lang w:val="vi-VN"/>
        </w:rPr>
        <w:t>(i)</w:t>
      </w:r>
      <w:r w:rsidRPr="009F0C0B">
        <w:rPr>
          <w:rFonts w:ascii="Times New Roman" w:hAnsi="Times New Roman" w:cs="Times New Roman"/>
          <w:spacing w:val="-2"/>
          <w:sz w:val="28"/>
          <w:szCs w:val="28"/>
          <w:lang w:val="vi-VN"/>
        </w:rPr>
        <w:t xml:space="preserve"> Có văn bản gửi các Bộ, ngành, địa phương về triển khai thực hiện Luật Quản lý, sử dụng tài sản công, các văn bản hướng dẫn thi hành, trong đó có Quyết định số 50/2017/QĐ-TTg (Công văn số 2030/BTC-QLCS ngày 13/02/2018)</w:t>
      </w:r>
      <w:r w:rsidRPr="009F0C0B">
        <w:rPr>
          <w:rFonts w:ascii="Times New Roman" w:hAnsi="Times New Roman" w:cs="Times New Roman"/>
          <w:sz w:val="28"/>
          <w:szCs w:val="28"/>
          <w:lang w:val="vi-VN"/>
        </w:rPr>
        <w:t xml:space="preserve">; </w:t>
      </w:r>
      <w:r w:rsidRPr="009F0C0B">
        <w:rPr>
          <w:rFonts w:ascii="Times New Roman" w:hAnsi="Times New Roman" w:cs="Times New Roman"/>
          <w:b/>
          <w:sz w:val="28"/>
          <w:szCs w:val="28"/>
          <w:lang w:val="vi-VN"/>
        </w:rPr>
        <w:t>(ii)</w:t>
      </w:r>
      <w:r w:rsidRPr="009F0C0B">
        <w:rPr>
          <w:rFonts w:ascii="Times New Roman" w:hAnsi="Times New Roman" w:cs="Times New Roman"/>
          <w:sz w:val="28"/>
          <w:szCs w:val="28"/>
          <w:lang w:val="vi-VN"/>
        </w:rPr>
        <w:t xml:space="preserve"> Có các văn bản đôn đốc Bộ Y tế, Bộ </w:t>
      </w:r>
      <w:r w:rsidR="00826D8B" w:rsidRPr="009F0C0B">
        <w:rPr>
          <w:rFonts w:ascii="Times New Roman" w:hAnsi="Times New Roman" w:cs="Times New Roman"/>
          <w:sz w:val="28"/>
          <w:szCs w:val="28"/>
        </w:rPr>
        <w:t>Giáo dụ</w:t>
      </w:r>
      <w:r w:rsidR="0004001A" w:rsidRPr="009F0C0B">
        <w:rPr>
          <w:rFonts w:ascii="Times New Roman" w:hAnsi="Times New Roman" w:cs="Times New Roman"/>
          <w:sz w:val="28"/>
          <w:szCs w:val="28"/>
        </w:rPr>
        <w:t xml:space="preserve">c và </w:t>
      </w:r>
      <w:r w:rsidR="0004001A" w:rsidRPr="009F0C0B">
        <w:rPr>
          <w:rFonts w:ascii="Times New Roman" w:hAnsi="Times New Roman" w:cs="Times New Roman"/>
          <w:sz w:val="28"/>
          <w:szCs w:val="28"/>
          <w:lang w:val="vi-VN"/>
        </w:rPr>
        <w:t>Đ</w:t>
      </w:r>
      <w:r w:rsidR="00826D8B" w:rsidRPr="009F0C0B">
        <w:rPr>
          <w:rFonts w:ascii="Times New Roman" w:hAnsi="Times New Roman" w:cs="Times New Roman"/>
          <w:sz w:val="28"/>
          <w:szCs w:val="28"/>
        </w:rPr>
        <w:t>ào tạo</w:t>
      </w:r>
      <w:r w:rsidR="00826D8B" w:rsidRPr="009F0C0B">
        <w:rPr>
          <w:rFonts w:ascii="Times New Roman" w:hAnsi="Times New Roman" w:cs="Times New Roman"/>
          <w:sz w:val="28"/>
          <w:szCs w:val="28"/>
          <w:lang w:val="vi-VN"/>
        </w:rPr>
        <w:t xml:space="preserve"> </w:t>
      </w:r>
      <w:r w:rsidR="008E3ADD" w:rsidRPr="009F0C0B">
        <w:rPr>
          <w:rFonts w:ascii="Times New Roman" w:hAnsi="Times New Roman" w:cs="Times New Roman"/>
          <w:sz w:val="28"/>
          <w:szCs w:val="28"/>
        </w:rPr>
        <w:t xml:space="preserve">khẩn </w:t>
      </w:r>
      <w:r w:rsidR="008E3ADD" w:rsidRPr="009F0C0B">
        <w:rPr>
          <w:rFonts w:ascii="Times New Roman" w:hAnsi="Times New Roman" w:cs="Times New Roman"/>
          <w:sz w:val="28"/>
          <w:szCs w:val="28"/>
        </w:rPr>
        <w:lastRenderedPageBreak/>
        <w:t xml:space="preserve">trương </w:t>
      </w:r>
      <w:r w:rsidRPr="009F0C0B">
        <w:rPr>
          <w:rFonts w:ascii="Times New Roman" w:hAnsi="Times New Roman" w:cs="Times New Roman"/>
          <w:sz w:val="28"/>
          <w:szCs w:val="28"/>
          <w:lang w:val="vi-VN"/>
        </w:rPr>
        <w:t xml:space="preserve">thực hiện nhiệm vụ được giao và tham gia ý kiến với Bộ Y tế, Bộ </w:t>
      </w:r>
      <w:r w:rsidR="00826D8B" w:rsidRPr="009F0C0B">
        <w:rPr>
          <w:rFonts w:ascii="Times New Roman" w:hAnsi="Times New Roman" w:cs="Times New Roman"/>
          <w:sz w:val="28"/>
          <w:szCs w:val="28"/>
        </w:rPr>
        <w:t>Giáo dụ</w:t>
      </w:r>
      <w:r w:rsidR="0004001A" w:rsidRPr="009F0C0B">
        <w:rPr>
          <w:rFonts w:ascii="Times New Roman" w:hAnsi="Times New Roman" w:cs="Times New Roman"/>
          <w:sz w:val="28"/>
          <w:szCs w:val="28"/>
        </w:rPr>
        <w:t xml:space="preserve">c và </w:t>
      </w:r>
      <w:r w:rsidR="0004001A" w:rsidRPr="009F0C0B">
        <w:rPr>
          <w:rFonts w:ascii="Times New Roman" w:hAnsi="Times New Roman" w:cs="Times New Roman"/>
          <w:sz w:val="28"/>
          <w:szCs w:val="28"/>
          <w:lang w:val="vi-VN"/>
        </w:rPr>
        <w:t>Đ</w:t>
      </w:r>
      <w:r w:rsidR="00826D8B" w:rsidRPr="009F0C0B">
        <w:rPr>
          <w:rFonts w:ascii="Times New Roman" w:hAnsi="Times New Roman" w:cs="Times New Roman"/>
          <w:sz w:val="28"/>
          <w:szCs w:val="28"/>
        </w:rPr>
        <w:t>ào tạo</w:t>
      </w:r>
      <w:r w:rsidR="00826D8B" w:rsidRPr="009F0C0B">
        <w:rPr>
          <w:rFonts w:ascii="Times New Roman" w:hAnsi="Times New Roman" w:cs="Times New Roman"/>
          <w:sz w:val="28"/>
          <w:szCs w:val="28"/>
          <w:lang w:val="vi-VN"/>
        </w:rPr>
        <w:t xml:space="preserve"> </w:t>
      </w:r>
      <w:r w:rsidRPr="009F0C0B">
        <w:rPr>
          <w:rFonts w:ascii="Times New Roman" w:hAnsi="Times New Roman" w:cs="Times New Roman"/>
          <w:sz w:val="28"/>
          <w:szCs w:val="28"/>
          <w:lang w:val="vi-VN"/>
        </w:rPr>
        <w:t xml:space="preserve">trong quá trình </w:t>
      </w:r>
      <w:r w:rsidR="008E3ADD" w:rsidRPr="009F0C0B">
        <w:rPr>
          <w:rFonts w:ascii="Times New Roman" w:hAnsi="Times New Roman" w:cs="Times New Roman"/>
          <w:sz w:val="28"/>
          <w:szCs w:val="28"/>
        </w:rPr>
        <w:t xml:space="preserve">các Bộ </w:t>
      </w:r>
      <w:r w:rsidRPr="009F0C0B">
        <w:rPr>
          <w:rFonts w:ascii="Times New Roman" w:hAnsi="Times New Roman" w:cs="Times New Roman"/>
          <w:sz w:val="28"/>
          <w:szCs w:val="28"/>
          <w:lang w:val="vi-VN"/>
        </w:rPr>
        <w:t xml:space="preserve">xây dựng </w:t>
      </w:r>
      <w:r w:rsidRPr="009F0C0B">
        <w:rPr>
          <w:rFonts w:ascii="Times New Roman" w:hAnsi="Times New Roman" w:cs="Times New Roman"/>
          <w:spacing w:val="-4"/>
          <w:sz w:val="28"/>
          <w:szCs w:val="28"/>
          <w:lang w:val="vi-VN"/>
        </w:rPr>
        <w:t xml:space="preserve">Thông tư hướng dẫn TCĐM sử dụng </w:t>
      </w:r>
      <w:r w:rsidR="008E3ADD" w:rsidRPr="009F0C0B">
        <w:rPr>
          <w:rFonts w:ascii="Times New Roman" w:hAnsi="Times New Roman" w:cs="Times New Roman"/>
          <w:spacing w:val="-4"/>
          <w:sz w:val="28"/>
          <w:szCs w:val="28"/>
        </w:rPr>
        <w:t>MMTB</w:t>
      </w:r>
      <w:r w:rsidRPr="009F0C0B">
        <w:rPr>
          <w:rFonts w:ascii="Times New Roman" w:hAnsi="Times New Roman" w:cs="Times New Roman"/>
          <w:spacing w:val="-4"/>
          <w:sz w:val="28"/>
          <w:szCs w:val="28"/>
          <w:lang w:val="vi-VN"/>
        </w:rPr>
        <w:t xml:space="preserve"> chuyên dùng thuộc lĩnh vực y tế, </w:t>
      </w:r>
      <w:r w:rsidR="00826D8B" w:rsidRPr="009F0C0B">
        <w:rPr>
          <w:rFonts w:ascii="Times New Roman" w:hAnsi="Times New Roman" w:cs="Times New Roman"/>
          <w:spacing w:val="-4"/>
          <w:sz w:val="28"/>
          <w:szCs w:val="28"/>
        </w:rPr>
        <w:t>giáo dục và đào tạo</w:t>
      </w:r>
      <w:r w:rsidRPr="009F0C0B">
        <w:rPr>
          <w:rFonts w:ascii="Times New Roman" w:hAnsi="Times New Roman" w:cs="Times New Roman"/>
          <w:spacing w:val="-4"/>
          <w:sz w:val="28"/>
          <w:szCs w:val="28"/>
          <w:lang w:val="vi-VN"/>
        </w:rPr>
        <w:t xml:space="preserve">; </w:t>
      </w:r>
      <w:r w:rsidRPr="009F0C0B">
        <w:rPr>
          <w:rFonts w:ascii="Times New Roman" w:hAnsi="Times New Roman" w:cs="Times New Roman"/>
          <w:b/>
          <w:spacing w:val="-4"/>
          <w:sz w:val="28"/>
          <w:szCs w:val="28"/>
          <w:lang w:val="vi-VN"/>
        </w:rPr>
        <w:t>(iii)</w:t>
      </w:r>
      <w:r w:rsidR="0004001A" w:rsidRPr="009F0C0B">
        <w:rPr>
          <w:rFonts w:ascii="Times New Roman" w:hAnsi="Times New Roman" w:cs="Times New Roman"/>
          <w:spacing w:val="-4"/>
          <w:sz w:val="28"/>
          <w:szCs w:val="28"/>
          <w:lang w:val="vi-VN"/>
        </w:rPr>
        <w:t xml:space="preserve"> T</w:t>
      </w:r>
      <w:r w:rsidRPr="009F0C0B">
        <w:rPr>
          <w:rFonts w:ascii="Times New Roman" w:hAnsi="Times New Roman" w:cs="Times New Roman"/>
          <w:spacing w:val="-4"/>
          <w:sz w:val="28"/>
          <w:szCs w:val="28"/>
          <w:lang w:val="vi-VN"/>
        </w:rPr>
        <w:t xml:space="preserve">rình Thủ tướng Chính phủ ban hành Chỉ thị số 32/CT-TTg ngày 10/12/2019 về đẩy mạnh triển khai thi hành Luật Quản lý, sử dụng tài sản công và các văn bản quy định chi tiết thi hành Luật, trong đó có Quyết định số 50/2017/QĐ-TTg; </w:t>
      </w:r>
      <w:r w:rsidRPr="009F0C0B">
        <w:rPr>
          <w:rFonts w:ascii="Times New Roman" w:hAnsi="Times New Roman" w:cs="Times New Roman"/>
          <w:b/>
          <w:spacing w:val="-4"/>
          <w:sz w:val="28"/>
          <w:szCs w:val="28"/>
          <w:lang w:val="vi-VN"/>
        </w:rPr>
        <w:t>(iv)</w:t>
      </w:r>
      <w:r w:rsidR="0004001A" w:rsidRPr="009F0C0B">
        <w:rPr>
          <w:rFonts w:ascii="Times New Roman" w:hAnsi="Times New Roman" w:cs="Times New Roman"/>
          <w:spacing w:val="-4"/>
          <w:sz w:val="28"/>
          <w:szCs w:val="28"/>
          <w:lang w:val="vi-VN"/>
        </w:rPr>
        <w:t xml:space="preserve"> C</w:t>
      </w:r>
      <w:r w:rsidRPr="009F0C0B">
        <w:rPr>
          <w:rFonts w:ascii="Times New Roman" w:hAnsi="Times New Roman" w:cs="Times New Roman"/>
          <w:spacing w:val="-4"/>
          <w:sz w:val="28"/>
          <w:szCs w:val="28"/>
          <w:lang w:val="vi-VN"/>
        </w:rPr>
        <w:t xml:space="preserve">ó văn bản </w:t>
      </w:r>
      <w:r w:rsidR="008E3ADD" w:rsidRPr="009F0C0B">
        <w:rPr>
          <w:rFonts w:ascii="Times New Roman" w:hAnsi="Times New Roman" w:cs="Times New Roman"/>
          <w:spacing w:val="-4"/>
          <w:sz w:val="28"/>
          <w:szCs w:val="28"/>
        </w:rPr>
        <w:t xml:space="preserve">hướng dẫn </w:t>
      </w:r>
      <w:r w:rsidRPr="009F0C0B">
        <w:rPr>
          <w:rFonts w:ascii="Times New Roman" w:hAnsi="Times New Roman" w:cs="Times New Roman"/>
          <w:spacing w:val="-4"/>
          <w:sz w:val="28"/>
          <w:szCs w:val="28"/>
          <w:lang w:val="vi-VN"/>
        </w:rPr>
        <w:t xml:space="preserve">các </w:t>
      </w:r>
      <w:r w:rsidR="008E3ADD" w:rsidRPr="009F0C0B">
        <w:rPr>
          <w:rFonts w:ascii="Times New Roman" w:hAnsi="Times New Roman" w:cs="Times New Roman"/>
          <w:spacing w:val="-4"/>
          <w:sz w:val="28"/>
          <w:szCs w:val="28"/>
        </w:rPr>
        <w:t xml:space="preserve">cơ quan, tổ chức, </w:t>
      </w:r>
      <w:r w:rsidRPr="009F0C0B">
        <w:rPr>
          <w:rFonts w:ascii="Times New Roman" w:hAnsi="Times New Roman" w:cs="Times New Roman"/>
          <w:spacing w:val="-4"/>
          <w:sz w:val="28"/>
          <w:szCs w:val="28"/>
          <w:lang w:val="vi-VN"/>
        </w:rPr>
        <w:t>đơn vị trong quá trình thực hiện chính sách.</w:t>
      </w:r>
    </w:p>
    <w:p w:rsidR="00863EEB" w:rsidRPr="00863EEB" w:rsidRDefault="00863EEB" w:rsidP="008C7F03">
      <w:pPr>
        <w:widowControl w:val="0"/>
        <w:spacing w:before="60" w:after="60" w:line="288" w:lineRule="auto"/>
        <w:ind w:firstLine="720"/>
        <w:jc w:val="both"/>
        <w:rPr>
          <w:rFonts w:ascii="Times New Roman" w:hAnsi="Times New Roman" w:cs="Times New Roman"/>
          <w:sz w:val="28"/>
          <w:szCs w:val="28"/>
          <w:lang w:val="vi-VN"/>
        </w:rPr>
      </w:pPr>
      <w:r w:rsidRPr="00863EEB">
        <w:rPr>
          <w:rFonts w:ascii="Times New Roman" w:hAnsi="Times New Roman" w:cs="Times New Roman"/>
          <w:sz w:val="28"/>
          <w:szCs w:val="28"/>
          <w:lang w:val="vi-VN"/>
        </w:rPr>
        <w:t xml:space="preserve">- Bộ Y tế: Ban hành Thông tư số 08/2019/TT-BYT ngày 31/5/2019 hướng dẫn TCĐM sử dụng </w:t>
      </w:r>
      <w:r w:rsidR="009F0C0B">
        <w:rPr>
          <w:rFonts w:ascii="Times New Roman" w:hAnsi="Times New Roman" w:cs="Times New Roman"/>
          <w:sz w:val="28"/>
          <w:szCs w:val="28"/>
        </w:rPr>
        <w:t>MMTB</w:t>
      </w:r>
      <w:r w:rsidRPr="00863EEB">
        <w:rPr>
          <w:rFonts w:ascii="Times New Roman" w:hAnsi="Times New Roman" w:cs="Times New Roman"/>
          <w:sz w:val="28"/>
          <w:szCs w:val="28"/>
          <w:lang w:val="vi-VN"/>
        </w:rPr>
        <w:t xml:space="preserve"> chuyên dùng thuộc lĩnh vực y tế.</w:t>
      </w:r>
    </w:p>
    <w:p w:rsidR="00863EEB" w:rsidRDefault="00D25923" w:rsidP="008C7F03">
      <w:pPr>
        <w:widowControl w:val="0"/>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sidR="00863EEB" w:rsidRPr="00863EEB">
        <w:rPr>
          <w:rFonts w:ascii="Times New Roman" w:hAnsi="Times New Roman" w:cs="Times New Roman"/>
          <w:sz w:val="28"/>
          <w:szCs w:val="28"/>
          <w:lang w:val="vi-VN"/>
        </w:rPr>
        <w:t xml:space="preserve">Bộ </w:t>
      </w:r>
      <w:r w:rsidR="00826D8B">
        <w:rPr>
          <w:rFonts w:ascii="Times New Roman" w:hAnsi="Times New Roman" w:cs="Times New Roman"/>
          <w:spacing w:val="-4"/>
          <w:sz w:val="28"/>
          <w:szCs w:val="28"/>
        </w:rPr>
        <w:t>Giáo dụ</w:t>
      </w:r>
      <w:r w:rsidR="0004001A">
        <w:rPr>
          <w:rFonts w:ascii="Times New Roman" w:hAnsi="Times New Roman" w:cs="Times New Roman"/>
          <w:spacing w:val="-4"/>
          <w:sz w:val="28"/>
          <w:szCs w:val="28"/>
        </w:rPr>
        <w:t xml:space="preserve">c và </w:t>
      </w:r>
      <w:r w:rsidR="0004001A">
        <w:rPr>
          <w:rFonts w:ascii="Times New Roman" w:hAnsi="Times New Roman" w:cs="Times New Roman"/>
          <w:spacing w:val="-4"/>
          <w:sz w:val="28"/>
          <w:szCs w:val="28"/>
          <w:lang w:val="vi-VN"/>
        </w:rPr>
        <w:t>Đ</w:t>
      </w:r>
      <w:r w:rsidR="00826D8B">
        <w:rPr>
          <w:rFonts w:ascii="Times New Roman" w:hAnsi="Times New Roman" w:cs="Times New Roman"/>
          <w:spacing w:val="-4"/>
          <w:sz w:val="28"/>
          <w:szCs w:val="28"/>
        </w:rPr>
        <w:t>ào tạo</w:t>
      </w:r>
      <w:r w:rsidR="00863EEB" w:rsidRPr="00863EEB">
        <w:rPr>
          <w:rFonts w:ascii="Times New Roman" w:hAnsi="Times New Roman" w:cs="Times New Roman"/>
          <w:sz w:val="28"/>
          <w:szCs w:val="28"/>
          <w:lang w:val="vi-VN"/>
        </w:rPr>
        <w:t xml:space="preserve">: Ban hành Thông tư số 16/2019/TT-BGD&amp;ĐT ngày 04/10/2019 hướng dẫn TCĐM sử dụng </w:t>
      </w:r>
      <w:r w:rsidR="009F0C0B">
        <w:rPr>
          <w:rFonts w:ascii="Times New Roman" w:hAnsi="Times New Roman" w:cs="Times New Roman"/>
          <w:sz w:val="28"/>
          <w:szCs w:val="28"/>
        </w:rPr>
        <w:t>MMTB</w:t>
      </w:r>
      <w:r w:rsidR="00863EEB" w:rsidRPr="00863EEB">
        <w:rPr>
          <w:rFonts w:ascii="Times New Roman" w:hAnsi="Times New Roman" w:cs="Times New Roman"/>
          <w:sz w:val="28"/>
          <w:szCs w:val="28"/>
          <w:lang w:val="vi-VN"/>
        </w:rPr>
        <w:t xml:space="preserve"> chuyên dùng thuộc lĩnh vực </w:t>
      </w:r>
      <w:r w:rsidR="00826D8B">
        <w:rPr>
          <w:rFonts w:ascii="Times New Roman" w:hAnsi="Times New Roman" w:cs="Times New Roman"/>
          <w:spacing w:val="-4"/>
          <w:sz w:val="28"/>
          <w:szCs w:val="28"/>
        </w:rPr>
        <w:t>giáo dục và đào tạo</w:t>
      </w:r>
      <w:r w:rsidR="00863EEB" w:rsidRPr="00863EEB">
        <w:rPr>
          <w:rFonts w:ascii="Times New Roman" w:hAnsi="Times New Roman" w:cs="Times New Roman"/>
          <w:sz w:val="28"/>
          <w:szCs w:val="28"/>
          <w:lang w:val="vi-VN"/>
        </w:rPr>
        <w:t>.</w:t>
      </w:r>
    </w:p>
    <w:p w:rsidR="00402010" w:rsidRPr="009F0C0B" w:rsidRDefault="00402010" w:rsidP="008C7F03">
      <w:pPr>
        <w:widowControl w:val="0"/>
        <w:spacing w:before="60" w:after="60" w:line="288" w:lineRule="auto"/>
        <w:ind w:firstLine="720"/>
        <w:jc w:val="both"/>
        <w:rPr>
          <w:rFonts w:ascii="Times New Roman" w:hAnsi="Times New Roman" w:cs="Times New Roman"/>
          <w:sz w:val="28"/>
          <w:szCs w:val="28"/>
          <w:lang w:val="vi-VN"/>
        </w:rPr>
      </w:pPr>
      <w:r w:rsidRPr="009F0C0B">
        <w:rPr>
          <w:rFonts w:ascii="Times New Roman" w:hAnsi="Times New Roman" w:cs="Times New Roman"/>
          <w:sz w:val="28"/>
          <w:szCs w:val="28"/>
          <w:lang w:val="vi-VN"/>
        </w:rPr>
        <w:t xml:space="preserve">- </w:t>
      </w:r>
      <w:r w:rsidRPr="009F0C0B">
        <w:rPr>
          <w:rFonts w:ascii="Times New Roman" w:hAnsi="Times New Roman" w:cs="Times New Roman"/>
          <w:bCs/>
          <w:sz w:val="28"/>
          <w:szCs w:val="28"/>
          <w:lang w:val="vi-VN"/>
        </w:rPr>
        <w:t xml:space="preserve">Bộ, </w:t>
      </w:r>
      <w:r w:rsidR="00EC100C" w:rsidRPr="009F0C0B">
        <w:rPr>
          <w:rFonts w:ascii="Times New Roman" w:hAnsi="Times New Roman" w:cs="Times New Roman"/>
          <w:bCs/>
          <w:sz w:val="28"/>
          <w:szCs w:val="28"/>
        </w:rPr>
        <w:t>cơ quan trung ương</w:t>
      </w:r>
      <w:r w:rsidRPr="009F0C0B">
        <w:rPr>
          <w:rFonts w:ascii="Times New Roman" w:hAnsi="Times New Roman" w:cs="Times New Roman"/>
          <w:bCs/>
          <w:sz w:val="28"/>
          <w:szCs w:val="28"/>
          <w:lang w:val="vi-VN"/>
        </w:rPr>
        <w:t>, địa phương:</w:t>
      </w:r>
      <w:r w:rsidR="0004001A" w:rsidRPr="009F0C0B">
        <w:rPr>
          <w:rFonts w:ascii="Times New Roman" w:hAnsi="Times New Roman" w:cs="Times New Roman"/>
          <w:bCs/>
          <w:sz w:val="28"/>
          <w:szCs w:val="28"/>
          <w:lang w:val="vi-VN"/>
        </w:rPr>
        <w:t xml:space="preserve"> </w:t>
      </w:r>
      <w:r w:rsidR="0004001A" w:rsidRPr="009F0C0B">
        <w:rPr>
          <w:rFonts w:ascii="Times New Roman" w:hAnsi="Times New Roman" w:cs="Times New Roman"/>
          <w:b/>
          <w:bCs/>
          <w:sz w:val="28"/>
          <w:szCs w:val="28"/>
          <w:lang w:val="vi-VN"/>
        </w:rPr>
        <w:t>(1)</w:t>
      </w:r>
      <w:r w:rsidRPr="009F0C0B">
        <w:rPr>
          <w:rFonts w:ascii="Times New Roman" w:hAnsi="Times New Roman" w:cs="Times New Roman"/>
          <w:sz w:val="28"/>
          <w:szCs w:val="28"/>
          <w:lang w:val="vi-VN"/>
        </w:rPr>
        <w:t xml:space="preserve"> Về ban hành các văn bản chỉ đạo, hướng dẫn: </w:t>
      </w:r>
      <w:r w:rsidR="00D25923" w:rsidRPr="009F0C0B">
        <w:rPr>
          <w:rFonts w:ascii="Times New Roman" w:hAnsi="Times New Roman" w:cs="Times New Roman"/>
          <w:sz w:val="28"/>
          <w:szCs w:val="28"/>
          <w:lang w:val="vi-VN"/>
        </w:rPr>
        <w:t>Hầu hết các đơn vị đã ban hành văn bản để chỉ đạo, hướng dẫn các cơ quan, tổ chức, đơn vị thuộc phạm vi quản lý thực hiện Quyết định số 50/2017/QĐ-TTg</w:t>
      </w:r>
      <w:r w:rsidR="00D25923" w:rsidRPr="009F0C0B">
        <w:rPr>
          <w:rFonts w:ascii="Times New Roman" w:hAnsi="Times New Roman" w:cs="Times New Roman"/>
          <w:sz w:val="28"/>
          <w:szCs w:val="28"/>
          <w:vertAlign w:val="superscript"/>
          <w:lang w:val="vi-VN"/>
        </w:rPr>
        <w:t>(</w:t>
      </w:r>
      <w:r w:rsidR="00D25923" w:rsidRPr="009F0C0B">
        <w:rPr>
          <w:rStyle w:val="FootnoteReference"/>
          <w:rFonts w:ascii="Times New Roman" w:hAnsi="Times New Roman" w:cs="Times New Roman"/>
          <w:sz w:val="28"/>
          <w:szCs w:val="28"/>
        </w:rPr>
        <w:footnoteReference w:id="7"/>
      </w:r>
      <w:r w:rsidR="00D25923" w:rsidRPr="009F0C0B">
        <w:rPr>
          <w:rFonts w:ascii="Times New Roman" w:hAnsi="Times New Roman" w:cs="Times New Roman"/>
          <w:sz w:val="28"/>
          <w:szCs w:val="28"/>
          <w:vertAlign w:val="superscript"/>
          <w:lang w:val="vi-VN"/>
        </w:rPr>
        <w:t>)</w:t>
      </w:r>
      <w:r w:rsidR="0004001A" w:rsidRPr="009F0C0B">
        <w:rPr>
          <w:rFonts w:ascii="Times New Roman" w:hAnsi="Times New Roman" w:cs="Times New Roman"/>
          <w:sz w:val="28"/>
          <w:szCs w:val="28"/>
          <w:lang w:val="vi-VN"/>
        </w:rPr>
        <w:t xml:space="preserve">; </w:t>
      </w:r>
      <w:r w:rsidR="0004001A" w:rsidRPr="009F0C0B">
        <w:rPr>
          <w:rFonts w:ascii="Times New Roman" w:hAnsi="Times New Roman" w:cs="Times New Roman"/>
          <w:b/>
          <w:sz w:val="28"/>
          <w:szCs w:val="28"/>
          <w:lang w:val="vi-VN"/>
        </w:rPr>
        <w:t>(2)</w:t>
      </w:r>
      <w:r w:rsidRPr="009F0C0B">
        <w:rPr>
          <w:rFonts w:ascii="Times New Roman" w:hAnsi="Times New Roman" w:cs="Times New Roman"/>
          <w:sz w:val="28"/>
          <w:szCs w:val="28"/>
          <w:lang w:val="vi-VN"/>
        </w:rPr>
        <w:t xml:space="preserve"> </w:t>
      </w:r>
      <w:r w:rsidR="00D25923" w:rsidRPr="009F0C0B">
        <w:rPr>
          <w:rFonts w:ascii="Times New Roman" w:hAnsi="Times New Roman" w:cs="Times New Roman"/>
          <w:sz w:val="28"/>
          <w:szCs w:val="28"/>
          <w:lang w:val="vi-VN"/>
        </w:rPr>
        <w:t xml:space="preserve">Về ban hành theo thẩm quyền hoặc báo cáo cấp có thẩm quyền ban hành văn bản quyết định điều chỉnh mức giá trang bị </w:t>
      </w:r>
      <w:r w:rsidR="009F0C0B" w:rsidRPr="009F0C0B">
        <w:rPr>
          <w:rFonts w:ascii="Times New Roman" w:hAnsi="Times New Roman" w:cs="Times New Roman"/>
          <w:sz w:val="28"/>
          <w:szCs w:val="28"/>
        </w:rPr>
        <w:t>MMTB</w:t>
      </w:r>
      <w:r w:rsidR="00D25923" w:rsidRPr="009F0C0B">
        <w:rPr>
          <w:rFonts w:ascii="Times New Roman" w:hAnsi="Times New Roman" w:cs="Times New Roman"/>
          <w:sz w:val="28"/>
          <w:szCs w:val="28"/>
          <w:lang w:val="vi-VN"/>
        </w:rPr>
        <w:t xml:space="preserve"> văn phòng phổ biến quy định tại khoản 1 Điều 6 Quyết định số 50/2017/QĐ-TTg: Có 03 đơn vị (Bộ Công Thương, </w:t>
      </w:r>
      <w:r w:rsidR="00826D8B" w:rsidRPr="009F0C0B">
        <w:rPr>
          <w:rFonts w:ascii="Times New Roman" w:hAnsi="Times New Roman" w:cs="Times New Roman"/>
          <w:sz w:val="28"/>
          <w:szCs w:val="28"/>
        </w:rPr>
        <w:t>Bảo hiểm xã hội Việt Nam</w:t>
      </w:r>
      <w:r w:rsidR="00D25923" w:rsidRPr="009F0C0B">
        <w:rPr>
          <w:rFonts w:ascii="Times New Roman" w:hAnsi="Times New Roman" w:cs="Times New Roman"/>
          <w:sz w:val="28"/>
          <w:szCs w:val="28"/>
          <w:lang w:val="vi-VN"/>
        </w:rPr>
        <w:t xml:space="preserve">, </w:t>
      </w:r>
      <w:r w:rsidR="00826D8B" w:rsidRPr="009F0C0B">
        <w:rPr>
          <w:rFonts w:ascii="Times New Roman" w:hAnsi="Times New Roman" w:cs="Times New Roman"/>
          <w:sz w:val="28"/>
          <w:szCs w:val="28"/>
        </w:rPr>
        <w:t>Ngân hàng Nhà nước Việt Nam</w:t>
      </w:r>
      <w:r w:rsidR="00D25923" w:rsidRPr="009F0C0B">
        <w:rPr>
          <w:rFonts w:ascii="Times New Roman" w:hAnsi="Times New Roman" w:cs="Times New Roman"/>
          <w:sz w:val="28"/>
          <w:szCs w:val="28"/>
          <w:lang w:val="vi-VN"/>
        </w:rPr>
        <w:t xml:space="preserve">) ban hành văn bản quyết định điều chỉnh mức giá trang bị </w:t>
      </w:r>
      <w:r w:rsidR="009F0C0B" w:rsidRPr="009F0C0B">
        <w:rPr>
          <w:rFonts w:ascii="Times New Roman" w:hAnsi="Times New Roman" w:cs="Times New Roman"/>
          <w:sz w:val="28"/>
          <w:szCs w:val="28"/>
        </w:rPr>
        <w:t>MMTB</w:t>
      </w:r>
      <w:r w:rsidR="00D25923" w:rsidRPr="009F0C0B">
        <w:rPr>
          <w:rFonts w:ascii="Times New Roman" w:hAnsi="Times New Roman" w:cs="Times New Roman"/>
          <w:sz w:val="28"/>
          <w:szCs w:val="28"/>
          <w:lang w:val="vi-VN"/>
        </w:rPr>
        <w:t xml:space="preserve"> văn phòng phổ biến cao hơn không quá 10% mức giá quy định; các Bộ, </w:t>
      </w:r>
      <w:r w:rsidR="00EC100C" w:rsidRPr="009F0C0B">
        <w:rPr>
          <w:rFonts w:ascii="Times New Roman" w:hAnsi="Times New Roman" w:cs="Times New Roman"/>
          <w:bCs/>
          <w:sz w:val="28"/>
          <w:szCs w:val="28"/>
        </w:rPr>
        <w:t>cơ quan trung ương</w:t>
      </w:r>
      <w:r w:rsidR="00D25923" w:rsidRPr="009F0C0B">
        <w:rPr>
          <w:rFonts w:ascii="Times New Roman" w:hAnsi="Times New Roman" w:cs="Times New Roman"/>
          <w:sz w:val="28"/>
          <w:szCs w:val="28"/>
          <w:lang w:val="vi-VN"/>
        </w:rPr>
        <w:t xml:space="preserve"> và địa phương còn lại báo cáo không ban hành</w:t>
      </w:r>
      <w:r w:rsidR="0004001A" w:rsidRPr="009F0C0B">
        <w:rPr>
          <w:rFonts w:ascii="Times New Roman" w:hAnsi="Times New Roman" w:cs="Times New Roman"/>
          <w:sz w:val="28"/>
          <w:szCs w:val="28"/>
          <w:lang w:val="vi-VN"/>
        </w:rPr>
        <w:t xml:space="preserve">; </w:t>
      </w:r>
      <w:r w:rsidR="0004001A" w:rsidRPr="009F0C0B">
        <w:rPr>
          <w:rFonts w:ascii="Times New Roman" w:hAnsi="Times New Roman" w:cs="Times New Roman"/>
          <w:b/>
          <w:sz w:val="28"/>
          <w:szCs w:val="28"/>
          <w:lang w:val="vi-VN"/>
        </w:rPr>
        <w:t>(3)</w:t>
      </w:r>
      <w:r w:rsidRPr="009F0C0B">
        <w:rPr>
          <w:rFonts w:ascii="Times New Roman" w:hAnsi="Times New Roman" w:cs="Times New Roman"/>
          <w:sz w:val="28"/>
          <w:szCs w:val="28"/>
          <w:lang w:val="vi-VN"/>
        </w:rPr>
        <w:t xml:space="preserve"> </w:t>
      </w:r>
      <w:r w:rsidR="00D25923" w:rsidRPr="009F0C0B">
        <w:rPr>
          <w:rFonts w:ascii="Times New Roman" w:hAnsi="Times New Roman" w:cs="Times New Roman"/>
          <w:sz w:val="28"/>
          <w:szCs w:val="28"/>
        </w:rPr>
        <w:t xml:space="preserve">Về văn bản ban hành theo thẩm quyền hoặc phân cấp thẩm quyền ban hành TCĐM sử dụng </w:t>
      </w:r>
      <w:r w:rsidR="009F0C0B" w:rsidRPr="009F0C0B">
        <w:rPr>
          <w:rFonts w:ascii="Times New Roman" w:hAnsi="Times New Roman" w:cs="Times New Roman"/>
          <w:sz w:val="28"/>
          <w:szCs w:val="28"/>
        </w:rPr>
        <w:t>MMTB</w:t>
      </w:r>
      <w:r w:rsidR="00D25923" w:rsidRPr="009F0C0B">
        <w:rPr>
          <w:rFonts w:ascii="Times New Roman" w:hAnsi="Times New Roman" w:cs="Times New Roman"/>
          <w:sz w:val="28"/>
          <w:szCs w:val="28"/>
        </w:rPr>
        <w:t xml:space="preserve"> chuyên dùng quy định tại điểm b khoản 1 Điều 8 Quyết định số 50/2017/QĐ-TTg: Có 30 Bộ, </w:t>
      </w:r>
      <w:r w:rsidR="00EC100C" w:rsidRPr="009F0C0B">
        <w:rPr>
          <w:rFonts w:ascii="Times New Roman" w:hAnsi="Times New Roman" w:cs="Times New Roman"/>
          <w:bCs/>
          <w:sz w:val="28"/>
          <w:szCs w:val="28"/>
        </w:rPr>
        <w:t>cơ quan trung ương</w:t>
      </w:r>
      <w:r w:rsidR="00D25923" w:rsidRPr="009F0C0B">
        <w:rPr>
          <w:rFonts w:ascii="Times New Roman" w:hAnsi="Times New Roman" w:cs="Times New Roman"/>
          <w:sz w:val="28"/>
          <w:szCs w:val="28"/>
        </w:rPr>
        <w:t xml:space="preserve"> và 61 đị</w:t>
      </w:r>
      <w:r w:rsidR="0004001A" w:rsidRPr="009F0C0B">
        <w:rPr>
          <w:rFonts w:ascii="Times New Roman" w:hAnsi="Times New Roman" w:cs="Times New Roman"/>
          <w:sz w:val="28"/>
          <w:szCs w:val="28"/>
        </w:rPr>
        <w:t>a phương đã ban hành</w:t>
      </w:r>
      <w:r w:rsidR="00D25923" w:rsidRPr="009F0C0B">
        <w:rPr>
          <w:rStyle w:val="FootnoteReference"/>
          <w:rFonts w:ascii="Times New Roman" w:hAnsi="Times New Roman" w:cs="Times New Roman"/>
          <w:sz w:val="28"/>
          <w:szCs w:val="28"/>
        </w:rPr>
        <w:t>(</w:t>
      </w:r>
      <w:r w:rsidR="00D25923" w:rsidRPr="009F0C0B">
        <w:rPr>
          <w:rStyle w:val="FootnoteReference"/>
          <w:rFonts w:ascii="Times New Roman" w:hAnsi="Times New Roman" w:cs="Times New Roman"/>
          <w:sz w:val="28"/>
          <w:szCs w:val="28"/>
        </w:rPr>
        <w:footnoteReference w:id="8"/>
      </w:r>
      <w:r w:rsidR="00D25923" w:rsidRPr="009F0C0B">
        <w:rPr>
          <w:rStyle w:val="FootnoteReference"/>
          <w:rFonts w:ascii="Times New Roman" w:hAnsi="Times New Roman" w:cs="Times New Roman"/>
          <w:sz w:val="28"/>
          <w:szCs w:val="28"/>
        </w:rPr>
        <w:t>)</w:t>
      </w:r>
      <w:r w:rsidR="0004001A" w:rsidRPr="009F0C0B">
        <w:rPr>
          <w:rFonts w:ascii="Times New Roman" w:hAnsi="Times New Roman" w:cs="Times New Roman"/>
          <w:sz w:val="28"/>
          <w:szCs w:val="28"/>
          <w:lang w:val="vi-VN"/>
        </w:rPr>
        <w:t xml:space="preserve">; </w:t>
      </w:r>
      <w:r w:rsidR="0004001A" w:rsidRPr="009F0C0B">
        <w:rPr>
          <w:rFonts w:ascii="Times New Roman" w:hAnsi="Times New Roman" w:cs="Times New Roman"/>
          <w:b/>
          <w:sz w:val="28"/>
          <w:szCs w:val="28"/>
          <w:lang w:val="vi-VN"/>
        </w:rPr>
        <w:t>(4)</w:t>
      </w:r>
      <w:r w:rsidRPr="009F0C0B">
        <w:rPr>
          <w:rFonts w:ascii="Times New Roman" w:hAnsi="Times New Roman" w:cs="Times New Roman"/>
          <w:sz w:val="28"/>
          <w:szCs w:val="28"/>
          <w:lang w:val="vi-VN"/>
        </w:rPr>
        <w:t xml:space="preserve"> </w:t>
      </w:r>
      <w:r w:rsidR="00D25923" w:rsidRPr="009F0C0B">
        <w:rPr>
          <w:rFonts w:ascii="Times New Roman" w:hAnsi="Times New Roman" w:cs="Times New Roman"/>
          <w:sz w:val="28"/>
          <w:szCs w:val="28"/>
          <w:lang w:val="vi-VN"/>
        </w:rPr>
        <w:t xml:space="preserve">Về văn bản ban hành hoặc phân cấp thẩm quyền ban hành TCĐM sử dụng máy móc, thiết bị chuyên dùng thuộc lĩnh vực y tế, </w:t>
      </w:r>
      <w:r w:rsidR="009F0C0B" w:rsidRPr="009F0C0B">
        <w:rPr>
          <w:rFonts w:ascii="Times New Roman" w:hAnsi="Times New Roman" w:cs="Times New Roman"/>
          <w:sz w:val="28"/>
          <w:szCs w:val="28"/>
        </w:rPr>
        <w:t>g</w:t>
      </w:r>
      <w:r w:rsidR="0004001A" w:rsidRPr="009F0C0B">
        <w:rPr>
          <w:rFonts w:ascii="Times New Roman" w:hAnsi="Times New Roman" w:cs="Times New Roman"/>
          <w:sz w:val="28"/>
          <w:szCs w:val="28"/>
        </w:rPr>
        <w:t xml:space="preserve">iáo dục và </w:t>
      </w:r>
      <w:r w:rsidR="009F0C0B" w:rsidRPr="009F0C0B">
        <w:rPr>
          <w:rFonts w:ascii="Times New Roman" w:hAnsi="Times New Roman" w:cs="Times New Roman"/>
          <w:sz w:val="28"/>
          <w:szCs w:val="28"/>
        </w:rPr>
        <w:t>đ</w:t>
      </w:r>
      <w:r w:rsidR="0004001A" w:rsidRPr="009F0C0B">
        <w:rPr>
          <w:rFonts w:ascii="Times New Roman" w:hAnsi="Times New Roman" w:cs="Times New Roman"/>
          <w:sz w:val="28"/>
          <w:szCs w:val="28"/>
        </w:rPr>
        <w:t>ào tạo</w:t>
      </w:r>
      <w:r w:rsidR="00D25923" w:rsidRPr="009F0C0B">
        <w:rPr>
          <w:rFonts w:ascii="Times New Roman" w:hAnsi="Times New Roman" w:cs="Times New Roman"/>
          <w:sz w:val="28"/>
          <w:szCs w:val="28"/>
          <w:lang w:val="vi-VN"/>
        </w:rPr>
        <w:t xml:space="preserve"> theo quy định tại điểm b khoản 2 Điều 8 Quyết định 50/2017/QĐ-TTg: Có 09 Bộ, </w:t>
      </w:r>
      <w:r w:rsidR="00EC100C" w:rsidRPr="009F0C0B">
        <w:rPr>
          <w:rFonts w:ascii="Times New Roman" w:hAnsi="Times New Roman" w:cs="Times New Roman"/>
          <w:bCs/>
          <w:sz w:val="28"/>
          <w:szCs w:val="28"/>
        </w:rPr>
        <w:t>cơ quan trung ương</w:t>
      </w:r>
      <w:r w:rsidR="00D25923" w:rsidRPr="009F0C0B">
        <w:rPr>
          <w:rFonts w:ascii="Times New Roman" w:hAnsi="Times New Roman" w:cs="Times New Roman"/>
          <w:sz w:val="28"/>
          <w:szCs w:val="28"/>
          <w:lang w:val="vi-VN"/>
        </w:rPr>
        <w:t xml:space="preserve"> và 59 địa phương đã ban hành</w:t>
      </w:r>
      <w:r w:rsidR="00D25923" w:rsidRPr="009F0C0B">
        <w:rPr>
          <w:rFonts w:ascii="Times New Roman" w:hAnsi="Times New Roman" w:cs="Times New Roman"/>
          <w:sz w:val="28"/>
          <w:szCs w:val="28"/>
          <w:vertAlign w:val="superscript"/>
        </w:rPr>
        <w:t>(</w:t>
      </w:r>
      <w:r w:rsidR="00D25923" w:rsidRPr="009F0C0B">
        <w:rPr>
          <w:rStyle w:val="FootnoteReference"/>
          <w:rFonts w:ascii="Times New Roman" w:hAnsi="Times New Roman" w:cs="Times New Roman"/>
          <w:sz w:val="28"/>
          <w:szCs w:val="28"/>
        </w:rPr>
        <w:footnoteReference w:id="9"/>
      </w:r>
      <w:r w:rsidR="00D25923" w:rsidRPr="009F0C0B">
        <w:rPr>
          <w:rFonts w:ascii="Times New Roman" w:hAnsi="Times New Roman" w:cs="Times New Roman"/>
          <w:sz w:val="28"/>
          <w:szCs w:val="28"/>
          <w:vertAlign w:val="superscript"/>
        </w:rPr>
        <w:t>)</w:t>
      </w:r>
      <w:r w:rsidR="0004001A" w:rsidRPr="009F0C0B">
        <w:rPr>
          <w:rFonts w:ascii="Times New Roman" w:hAnsi="Times New Roman" w:cs="Times New Roman"/>
          <w:sz w:val="28"/>
          <w:szCs w:val="28"/>
          <w:lang w:val="vi-VN"/>
        </w:rPr>
        <w:t>.</w:t>
      </w:r>
    </w:p>
    <w:p w:rsidR="00402010" w:rsidRPr="009F0C0B" w:rsidRDefault="009F0C0B" w:rsidP="009F0C0B">
      <w:pPr>
        <w:pStyle w:val="NormalWeb"/>
        <w:shd w:val="clear" w:color="auto" w:fill="FFFFFF"/>
        <w:spacing w:before="60" w:after="60" w:line="288" w:lineRule="auto"/>
        <w:ind w:firstLine="720"/>
        <w:jc w:val="both"/>
        <w:rPr>
          <w:b/>
          <w:i/>
          <w:sz w:val="28"/>
          <w:szCs w:val="28"/>
          <w:lang w:val="en-US"/>
        </w:rPr>
      </w:pPr>
      <w:r>
        <w:rPr>
          <w:b/>
          <w:i/>
          <w:sz w:val="28"/>
          <w:szCs w:val="28"/>
          <w:lang w:val="en-US"/>
        </w:rPr>
        <w:t>2.2.</w:t>
      </w:r>
      <w:r w:rsidR="0077679B" w:rsidRPr="00AF7F06">
        <w:rPr>
          <w:b/>
          <w:i/>
          <w:sz w:val="28"/>
          <w:szCs w:val="28"/>
        </w:rPr>
        <w:t xml:space="preserve"> </w:t>
      </w:r>
      <w:bookmarkStart w:id="1" w:name="_Hlk187896870"/>
      <w:bookmarkStart w:id="2" w:name="_Hlk187896844"/>
      <w:r w:rsidR="00402010" w:rsidRPr="00AF7F06">
        <w:rPr>
          <w:b/>
          <w:bCs/>
          <w:i/>
          <w:sz w:val="28"/>
          <w:szCs w:val="28"/>
        </w:rPr>
        <w:t>Đánh giá việc thực hiện</w:t>
      </w:r>
    </w:p>
    <w:p w:rsidR="00402010" w:rsidRDefault="009F0C0B" w:rsidP="008C7F03">
      <w:pPr>
        <w:widowControl w:val="0"/>
        <w:tabs>
          <w:tab w:val="left" w:pos="3569"/>
        </w:tabs>
        <w:spacing w:before="60" w:after="60" w:line="288" w:lineRule="auto"/>
        <w:ind w:firstLine="720"/>
        <w:jc w:val="both"/>
        <w:rPr>
          <w:rFonts w:ascii="Times New Roman" w:hAnsi="Times New Roman" w:cs="Times New Roman"/>
          <w:sz w:val="28"/>
          <w:szCs w:val="28"/>
        </w:rPr>
      </w:pPr>
      <w:r>
        <w:rPr>
          <w:rFonts w:ascii="Times New Roman" w:hAnsi="Times New Roman" w:cs="Times New Roman"/>
          <w:b/>
          <w:bCs/>
          <w:i/>
          <w:sz w:val="28"/>
          <w:szCs w:val="28"/>
        </w:rPr>
        <w:t>a</w:t>
      </w:r>
      <w:r w:rsidR="00BE04C9">
        <w:rPr>
          <w:rFonts w:ascii="Times New Roman" w:hAnsi="Times New Roman" w:cs="Times New Roman"/>
          <w:b/>
          <w:bCs/>
          <w:i/>
          <w:sz w:val="28"/>
          <w:szCs w:val="28"/>
        </w:rPr>
        <w:t>)</w:t>
      </w:r>
      <w:r w:rsidR="00AF7F06" w:rsidRPr="00AF7F06">
        <w:rPr>
          <w:rFonts w:ascii="Times New Roman" w:hAnsi="Times New Roman" w:cs="Times New Roman"/>
          <w:b/>
          <w:bCs/>
          <w:i/>
          <w:sz w:val="28"/>
          <w:szCs w:val="28"/>
        </w:rPr>
        <w:t xml:space="preserve"> Kết quả đạt được:</w:t>
      </w:r>
      <w:r w:rsidR="0004001A">
        <w:rPr>
          <w:rFonts w:ascii="Times New Roman" w:hAnsi="Times New Roman" w:cs="Times New Roman"/>
          <w:b/>
          <w:bCs/>
          <w:i/>
          <w:sz w:val="28"/>
          <w:szCs w:val="28"/>
          <w:lang w:val="vi-VN"/>
        </w:rPr>
        <w:t xml:space="preserve"> </w:t>
      </w:r>
      <w:r w:rsidR="00402010" w:rsidRPr="004B49EB">
        <w:rPr>
          <w:rFonts w:ascii="Times New Roman" w:hAnsi="Times New Roman" w:cs="Times New Roman"/>
          <w:bCs/>
          <w:sz w:val="28"/>
          <w:szCs w:val="28"/>
          <w:lang w:val="vi-VN"/>
        </w:rPr>
        <w:t xml:space="preserve">Trên cơ sở tổng kết, đánh giá tình hình triển khai </w:t>
      </w:r>
      <w:r w:rsidR="00402010" w:rsidRPr="004B49EB">
        <w:rPr>
          <w:rFonts w:ascii="Times New Roman" w:hAnsi="Times New Roman" w:cs="Times New Roman"/>
          <w:sz w:val="28"/>
          <w:szCs w:val="28"/>
          <w:lang w:val="vi-VN"/>
        </w:rPr>
        <w:lastRenderedPageBreak/>
        <w:t xml:space="preserve">thực hiện </w:t>
      </w:r>
      <w:r w:rsidR="00B645EB" w:rsidRPr="004B49EB">
        <w:rPr>
          <w:rFonts w:ascii="Times New Roman" w:hAnsi="Times New Roman" w:cs="Times New Roman"/>
          <w:sz w:val="28"/>
          <w:szCs w:val="28"/>
          <w:lang w:val="nl-NL"/>
        </w:rPr>
        <w:t>Quyết định số 50/2017/QĐ-TTg</w:t>
      </w:r>
      <w:r w:rsidR="00402010" w:rsidRPr="004B49EB">
        <w:rPr>
          <w:rFonts w:ascii="Times New Roman" w:hAnsi="Times New Roman" w:cs="Times New Roman"/>
          <w:sz w:val="28"/>
          <w:szCs w:val="28"/>
          <w:lang w:val="nl-NL"/>
        </w:rPr>
        <w:t xml:space="preserve"> của các Bộ, </w:t>
      </w:r>
      <w:r w:rsidR="00EC100C">
        <w:rPr>
          <w:rFonts w:ascii="Times New Roman" w:hAnsi="Times New Roman" w:cs="Times New Roman"/>
          <w:bCs/>
          <w:sz w:val="28"/>
          <w:szCs w:val="28"/>
        </w:rPr>
        <w:t>cơ quan trung ương</w:t>
      </w:r>
      <w:r w:rsidR="00EC100C" w:rsidRPr="004B49EB">
        <w:rPr>
          <w:rFonts w:ascii="Times New Roman" w:hAnsi="Times New Roman" w:cs="Times New Roman"/>
          <w:sz w:val="28"/>
          <w:szCs w:val="28"/>
          <w:lang w:val="vi-VN"/>
        </w:rPr>
        <w:t xml:space="preserve"> </w:t>
      </w:r>
      <w:r w:rsidR="00402010" w:rsidRPr="004B49EB">
        <w:rPr>
          <w:rFonts w:ascii="Times New Roman" w:hAnsi="Times New Roman" w:cs="Times New Roman"/>
          <w:sz w:val="28"/>
          <w:szCs w:val="28"/>
          <w:lang w:val="vi-VN"/>
        </w:rPr>
        <w:t>(43/45</w:t>
      </w:r>
      <w:proofErr w:type="gramStart"/>
      <w:r w:rsidR="00402010" w:rsidRPr="004B49EB">
        <w:rPr>
          <w:rFonts w:ascii="Times New Roman" w:hAnsi="Times New Roman" w:cs="Times New Roman"/>
          <w:sz w:val="28"/>
          <w:szCs w:val="28"/>
          <w:lang w:val="vi-VN"/>
        </w:rPr>
        <w:t>)</w:t>
      </w:r>
      <w:r w:rsidR="00EC100C" w:rsidRPr="00EC100C">
        <w:rPr>
          <w:rFonts w:ascii="Times New Roman" w:hAnsi="Times New Roman" w:cs="Times New Roman"/>
          <w:sz w:val="28"/>
          <w:szCs w:val="28"/>
          <w:vertAlign w:val="superscript"/>
        </w:rPr>
        <w:t>(</w:t>
      </w:r>
      <w:proofErr w:type="gramEnd"/>
      <w:r w:rsidR="00EC100C" w:rsidRPr="00EC100C">
        <w:rPr>
          <w:rStyle w:val="FootnoteReference"/>
          <w:rFonts w:ascii="Times New Roman" w:hAnsi="Times New Roman" w:cs="Times New Roman"/>
          <w:sz w:val="28"/>
          <w:szCs w:val="28"/>
          <w:lang w:val="vi-VN"/>
        </w:rPr>
        <w:footnoteReference w:id="10"/>
      </w:r>
      <w:r w:rsidR="00EC100C" w:rsidRPr="00EC100C">
        <w:rPr>
          <w:rFonts w:ascii="Times New Roman" w:hAnsi="Times New Roman" w:cs="Times New Roman"/>
          <w:sz w:val="28"/>
          <w:szCs w:val="28"/>
          <w:vertAlign w:val="superscript"/>
        </w:rPr>
        <w:t>)</w:t>
      </w:r>
      <w:r w:rsidR="0004001A">
        <w:rPr>
          <w:rFonts w:ascii="Times New Roman" w:hAnsi="Times New Roman" w:cs="Times New Roman"/>
          <w:sz w:val="28"/>
          <w:szCs w:val="28"/>
          <w:lang w:val="nl-NL"/>
        </w:rPr>
        <w:t>,</w:t>
      </w:r>
      <w:r w:rsidR="0004001A">
        <w:rPr>
          <w:rFonts w:ascii="Times New Roman" w:hAnsi="Times New Roman" w:cs="Times New Roman"/>
          <w:sz w:val="28"/>
          <w:szCs w:val="28"/>
          <w:lang w:val="vi-VN"/>
        </w:rPr>
        <w:t xml:space="preserve"> </w:t>
      </w:r>
      <w:r w:rsidR="00402010" w:rsidRPr="004B49EB">
        <w:rPr>
          <w:rFonts w:ascii="Times New Roman" w:hAnsi="Times New Roman" w:cs="Times New Roman"/>
          <w:sz w:val="28"/>
          <w:szCs w:val="28"/>
          <w:lang w:val="nl-NL"/>
        </w:rPr>
        <w:t xml:space="preserve">địa phương </w:t>
      </w:r>
      <w:r w:rsidR="00402010" w:rsidRPr="004B49EB">
        <w:rPr>
          <w:rFonts w:ascii="Times New Roman" w:hAnsi="Times New Roman" w:cs="Times New Roman"/>
          <w:sz w:val="28"/>
          <w:szCs w:val="28"/>
          <w:lang w:val="vi-VN"/>
        </w:rPr>
        <w:t>(62/63)</w:t>
      </w:r>
      <w:r w:rsidR="00EC100C" w:rsidRPr="00EC100C">
        <w:rPr>
          <w:rFonts w:ascii="Times New Roman" w:hAnsi="Times New Roman" w:cs="Times New Roman"/>
          <w:sz w:val="28"/>
          <w:szCs w:val="28"/>
          <w:vertAlign w:val="superscript"/>
        </w:rPr>
        <w:t>(</w:t>
      </w:r>
      <w:r w:rsidR="00EC100C" w:rsidRPr="00EC100C">
        <w:rPr>
          <w:rStyle w:val="FootnoteReference"/>
          <w:rFonts w:ascii="Times New Roman" w:hAnsi="Times New Roman" w:cs="Times New Roman"/>
          <w:sz w:val="28"/>
          <w:szCs w:val="28"/>
          <w:lang w:val="vi-VN"/>
        </w:rPr>
        <w:footnoteReference w:id="11"/>
      </w:r>
      <w:r w:rsidR="00EC100C" w:rsidRPr="00EC100C">
        <w:rPr>
          <w:rFonts w:ascii="Times New Roman" w:hAnsi="Times New Roman" w:cs="Times New Roman"/>
          <w:sz w:val="28"/>
          <w:szCs w:val="28"/>
          <w:vertAlign w:val="superscript"/>
        </w:rPr>
        <w:t>)</w:t>
      </w:r>
      <w:r w:rsidR="00402010" w:rsidRPr="004B49EB">
        <w:rPr>
          <w:rFonts w:ascii="Times New Roman" w:hAnsi="Times New Roman" w:cs="Times New Roman"/>
          <w:sz w:val="28"/>
          <w:szCs w:val="28"/>
          <w:lang w:val="vi-VN"/>
        </w:rPr>
        <w:t>,</w:t>
      </w:r>
      <w:r w:rsidR="00402010" w:rsidRPr="004B49EB">
        <w:rPr>
          <w:rFonts w:ascii="Times New Roman" w:hAnsi="Times New Roman" w:cs="Times New Roman"/>
          <w:sz w:val="28"/>
          <w:szCs w:val="28"/>
          <w:lang w:val="nl-NL"/>
        </w:rPr>
        <w:t xml:space="preserve"> cho thấy</w:t>
      </w:r>
      <w:r w:rsidR="00402010" w:rsidRPr="004B49EB">
        <w:rPr>
          <w:rFonts w:ascii="Times New Roman" w:hAnsi="Times New Roman" w:cs="Times New Roman"/>
          <w:sz w:val="28"/>
          <w:szCs w:val="28"/>
          <w:lang w:val="vi-VN"/>
        </w:rPr>
        <w:t>:</w:t>
      </w:r>
    </w:p>
    <w:p w:rsidR="00402010" w:rsidRPr="00B0236E" w:rsidRDefault="00402010" w:rsidP="008C7F03">
      <w:pPr>
        <w:widowControl w:val="0"/>
        <w:spacing w:before="60" w:after="60" w:line="288" w:lineRule="auto"/>
        <w:ind w:firstLine="720"/>
        <w:jc w:val="both"/>
        <w:rPr>
          <w:rFonts w:ascii="Times New Roman" w:hAnsi="Times New Roman" w:cs="Times New Roman"/>
          <w:bCs/>
          <w:sz w:val="28"/>
          <w:szCs w:val="28"/>
        </w:rPr>
      </w:pPr>
      <w:r w:rsidRPr="00B0236E">
        <w:rPr>
          <w:rFonts w:ascii="Times New Roman" w:hAnsi="Times New Roman" w:cs="Times New Roman"/>
          <w:bCs/>
          <w:sz w:val="28"/>
          <w:szCs w:val="28"/>
          <w:lang w:val="vi-VN"/>
        </w:rPr>
        <w:t xml:space="preserve">- Việc </w:t>
      </w:r>
      <w:r w:rsidR="00EC100C" w:rsidRPr="00B0236E">
        <w:rPr>
          <w:rFonts w:ascii="Times New Roman" w:hAnsi="Times New Roman" w:cs="Times New Roman"/>
          <w:bCs/>
          <w:sz w:val="28"/>
          <w:szCs w:val="28"/>
        </w:rPr>
        <w:t xml:space="preserve">Thủ tướng </w:t>
      </w:r>
      <w:r w:rsidRPr="00B0236E">
        <w:rPr>
          <w:rFonts w:ascii="Times New Roman" w:hAnsi="Times New Roman" w:cs="Times New Roman"/>
          <w:bCs/>
          <w:sz w:val="28"/>
          <w:szCs w:val="28"/>
          <w:lang w:val="vi-VN"/>
        </w:rPr>
        <w:t xml:space="preserve">Chính phủ ban hành </w:t>
      </w:r>
      <w:r w:rsidR="00B645EB" w:rsidRPr="00B0236E">
        <w:rPr>
          <w:rFonts w:ascii="Times New Roman" w:hAnsi="Times New Roman" w:cs="Times New Roman"/>
          <w:bCs/>
          <w:sz w:val="28"/>
          <w:szCs w:val="28"/>
          <w:lang w:val="vi-VN"/>
        </w:rPr>
        <w:t>Quyết định số 50/2017/QĐ-TTg</w:t>
      </w:r>
      <w:r w:rsidRPr="00B0236E">
        <w:rPr>
          <w:rFonts w:ascii="Times New Roman" w:hAnsi="Times New Roman" w:cs="Times New Roman"/>
          <w:bCs/>
          <w:sz w:val="28"/>
          <w:szCs w:val="28"/>
          <w:lang w:val="vi-VN"/>
        </w:rPr>
        <w:t xml:space="preserve">, </w:t>
      </w:r>
      <w:r w:rsidR="00EC100C" w:rsidRPr="00B0236E">
        <w:rPr>
          <w:rFonts w:ascii="Times New Roman" w:hAnsi="Times New Roman" w:cs="Times New Roman"/>
          <w:sz w:val="28"/>
          <w:szCs w:val="28"/>
          <w:lang w:val="vi-VN"/>
        </w:rPr>
        <w:t>Bộ Y tế, Bộ</w:t>
      </w:r>
      <w:r w:rsidR="009F0C0B" w:rsidRPr="00B0236E">
        <w:rPr>
          <w:rFonts w:ascii="Times New Roman" w:hAnsi="Times New Roman" w:cs="Times New Roman"/>
          <w:sz w:val="28"/>
          <w:szCs w:val="28"/>
          <w:lang w:val="vi-VN"/>
        </w:rPr>
        <w:t xml:space="preserve"> </w:t>
      </w:r>
      <w:r w:rsidR="009F0C0B" w:rsidRPr="00B0236E">
        <w:rPr>
          <w:rFonts w:ascii="Times New Roman" w:hAnsi="Times New Roman" w:cs="Times New Roman"/>
          <w:sz w:val="28"/>
          <w:szCs w:val="28"/>
        </w:rPr>
        <w:t>Giáo dục và Đào tạo</w:t>
      </w:r>
      <w:r w:rsidRPr="00B0236E">
        <w:rPr>
          <w:rFonts w:ascii="Times New Roman" w:hAnsi="Times New Roman" w:cs="Times New Roman"/>
          <w:bCs/>
          <w:sz w:val="28"/>
          <w:szCs w:val="28"/>
          <w:lang w:val="vi-VN"/>
        </w:rPr>
        <w:t xml:space="preserve"> quy định chi tiết hướng dẫn TCĐM sử dụng </w:t>
      </w:r>
      <w:r w:rsidR="009F0C0B" w:rsidRPr="00B0236E">
        <w:rPr>
          <w:rFonts w:ascii="Times New Roman" w:hAnsi="Times New Roman" w:cs="Times New Roman"/>
          <w:bCs/>
          <w:sz w:val="28"/>
          <w:szCs w:val="28"/>
        </w:rPr>
        <w:t>MMTB</w:t>
      </w:r>
      <w:r w:rsidR="00C1292F" w:rsidRPr="00B0236E">
        <w:rPr>
          <w:rFonts w:ascii="Times New Roman" w:hAnsi="Times New Roman" w:cs="Times New Roman"/>
          <w:bCs/>
          <w:sz w:val="28"/>
          <w:szCs w:val="28"/>
          <w:lang w:val="vi-VN"/>
        </w:rPr>
        <w:t xml:space="preserve"> chuyên dùng thuộc lĩnh vực y tế, </w:t>
      </w:r>
      <w:r w:rsidR="00826D8B" w:rsidRPr="00B0236E">
        <w:rPr>
          <w:rFonts w:ascii="Times New Roman" w:hAnsi="Times New Roman" w:cs="Times New Roman"/>
          <w:sz w:val="28"/>
          <w:szCs w:val="28"/>
        </w:rPr>
        <w:t>giáo dục và đào tạo</w:t>
      </w:r>
      <w:r w:rsidR="00826D8B" w:rsidRPr="00B0236E">
        <w:rPr>
          <w:rFonts w:ascii="Times New Roman" w:hAnsi="Times New Roman" w:cs="Times New Roman"/>
          <w:bCs/>
          <w:sz w:val="28"/>
          <w:szCs w:val="28"/>
          <w:lang w:val="vi-VN"/>
        </w:rPr>
        <w:t xml:space="preserve"> </w:t>
      </w:r>
      <w:r w:rsidRPr="00B0236E">
        <w:rPr>
          <w:rFonts w:ascii="Times New Roman" w:hAnsi="Times New Roman" w:cs="Times New Roman"/>
          <w:bCs/>
          <w:sz w:val="28"/>
          <w:szCs w:val="28"/>
          <w:lang w:val="vi-VN"/>
        </w:rPr>
        <w:t xml:space="preserve">đã tạo lập hành lang pháp lý cho việc hoàn thiện hệ thống TCĐM sử dụng tài sản công, làm cơ sở cho việc xây dựng kế hoạch, dự toán, giao, đầu tư xây dựng, mua sắm, thuê, quản lý, </w:t>
      </w:r>
      <w:r w:rsidR="004B49EB" w:rsidRPr="00B0236E">
        <w:rPr>
          <w:rFonts w:ascii="Times New Roman" w:hAnsi="Times New Roman" w:cs="Times New Roman"/>
          <w:bCs/>
          <w:sz w:val="28"/>
          <w:szCs w:val="28"/>
          <w:lang w:val="vi-VN"/>
        </w:rPr>
        <w:t xml:space="preserve">sử dụng </w:t>
      </w:r>
      <w:r w:rsidR="009F0C0B" w:rsidRPr="00B0236E">
        <w:rPr>
          <w:rFonts w:ascii="Times New Roman" w:hAnsi="Times New Roman" w:cs="Times New Roman"/>
          <w:bCs/>
          <w:sz w:val="28"/>
          <w:szCs w:val="28"/>
        </w:rPr>
        <w:t>MMTB</w:t>
      </w:r>
      <w:r w:rsidRPr="00B0236E">
        <w:rPr>
          <w:rFonts w:ascii="Times New Roman" w:hAnsi="Times New Roman" w:cs="Times New Roman"/>
          <w:bCs/>
          <w:sz w:val="28"/>
          <w:szCs w:val="28"/>
          <w:lang w:val="vi-VN"/>
        </w:rPr>
        <w:t xml:space="preserve">; làm cơ sở để đánh giá tiết kiệm/lãng phí trong quản lý, sử dụng tài sản </w:t>
      </w:r>
      <w:r w:rsidR="00617EEB" w:rsidRPr="00B0236E">
        <w:rPr>
          <w:rFonts w:ascii="Times New Roman" w:hAnsi="Times New Roman" w:cs="Times New Roman"/>
          <w:bCs/>
          <w:sz w:val="28"/>
          <w:szCs w:val="28"/>
          <w:lang w:val="vi-VN"/>
        </w:rPr>
        <w:t xml:space="preserve">công; đảm bảo việc sử dụng </w:t>
      </w:r>
      <w:r w:rsidR="009F0C0B" w:rsidRPr="00B0236E">
        <w:rPr>
          <w:rFonts w:ascii="Times New Roman" w:hAnsi="Times New Roman" w:cs="Times New Roman"/>
          <w:bCs/>
          <w:sz w:val="28"/>
          <w:szCs w:val="28"/>
        </w:rPr>
        <w:t>MMTB</w:t>
      </w:r>
      <w:r w:rsidR="00C1292F" w:rsidRPr="00B0236E">
        <w:rPr>
          <w:rFonts w:ascii="Times New Roman" w:hAnsi="Times New Roman" w:cs="Times New Roman"/>
          <w:bCs/>
          <w:sz w:val="28"/>
          <w:szCs w:val="28"/>
          <w:lang w:val="vi-VN"/>
        </w:rPr>
        <w:t xml:space="preserve"> </w:t>
      </w:r>
      <w:r w:rsidR="00617EEB" w:rsidRPr="00B0236E">
        <w:rPr>
          <w:rFonts w:ascii="Times New Roman" w:hAnsi="Times New Roman" w:cs="Times New Roman"/>
          <w:bCs/>
          <w:sz w:val="28"/>
          <w:szCs w:val="28"/>
          <w:lang w:val="vi-VN"/>
        </w:rPr>
        <w:t>được công bằng, công khai, minh bạ</w:t>
      </w:r>
      <w:r w:rsidR="00C1292F" w:rsidRPr="00B0236E">
        <w:rPr>
          <w:rFonts w:ascii="Times New Roman" w:hAnsi="Times New Roman" w:cs="Times New Roman"/>
          <w:bCs/>
          <w:sz w:val="28"/>
          <w:szCs w:val="28"/>
          <w:lang w:val="vi-VN"/>
        </w:rPr>
        <w:t>ch.</w:t>
      </w:r>
      <w:r w:rsidR="00C1292F" w:rsidRPr="00B0236E">
        <w:rPr>
          <w:rFonts w:ascii="Times New Roman" w:hAnsi="Times New Roman" w:cs="Times New Roman"/>
          <w:bCs/>
          <w:sz w:val="28"/>
          <w:szCs w:val="28"/>
        </w:rPr>
        <w:t xml:space="preserve"> </w:t>
      </w:r>
      <w:r w:rsidRPr="00B0236E">
        <w:rPr>
          <w:rFonts w:ascii="Times New Roman" w:hAnsi="Times New Roman" w:cs="Times New Roman"/>
          <w:bCs/>
          <w:sz w:val="28"/>
          <w:szCs w:val="28"/>
          <w:lang w:val="vi-VN"/>
        </w:rPr>
        <w:t>Việc quy định</w:t>
      </w:r>
      <w:r w:rsidR="00A07D53" w:rsidRPr="00B0236E">
        <w:rPr>
          <w:rFonts w:ascii="Times New Roman" w:hAnsi="Times New Roman" w:cs="Times New Roman"/>
          <w:bCs/>
          <w:sz w:val="28"/>
          <w:szCs w:val="28"/>
        </w:rPr>
        <w:t xml:space="preserve"> cơ quan, người có thẩm quyền quyết định việc trang bị </w:t>
      </w:r>
      <w:r w:rsidR="009F0C0B" w:rsidRPr="00B0236E">
        <w:rPr>
          <w:rFonts w:ascii="Times New Roman" w:hAnsi="Times New Roman" w:cs="Times New Roman"/>
          <w:bCs/>
          <w:sz w:val="28"/>
          <w:szCs w:val="28"/>
        </w:rPr>
        <w:t>MMTB</w:t>
      </w:r>
      <w:r w:rsidR="00A07D53" w:rsidRPr="00B0236E">
        <w:rPr>
          <w:rFonts w:ascii="Times New Roman" w:hAnsi="Times New Roman" w:cs="Times New Roman"/>
          <w:bCs/>
          <w:sz w:val="28"/>
          <w:szCs w:val="28"/>
        </w:rPr>
        <w:t xml:space="preserve"> văn phòng phổ biến, </w:t>
      </w:r>
      <w:r w:rsidR="009F0C0B" w:rsidRPr="00B0236E">
        <w:rPr>
          <w:rFonts w:ascii="Times New Roman" w:hAnsi="Times New Roman" w:cs="Times New Roman"/>
          <w:bCs/>
          <w:sz w:val="28"/>
          <w:szCs w:val="28"/>
        </w:rPr>
        <w:t>MMTB</w:t>
      </w:r>
      <w:r w:rsidR="00A07D53" w:rsidRPr="00B0236E">
        <w:rPr>
          <w:rFonts w:ascii="Times New Roman" w:hAnsi="Times New Roman" w:cs="Times New Roman"/>
          <w:bCs/>
          <w:sz w:val="28"/>
          <w:szCs w:val="28"/>
        </w:rPr>
        <w:t xml:space="preserve"> phục vụ hoạt động chung, </w:t>
      </w:r>
      <w:r w:rsidRPr="00B0236E">
        <w:rPr>
          <w:rFonts w:ascii="Times New Roman" w:hAnsi="Times New Roman" w:cs="Times New Roman"/>
          <w:bCs/>
          <w:sz w:val="28"/>
          <w:szCs w:val="28"/>
          <w:lang w:val="vi-VN"/>
        </w:rPr>
        <w:t xml:space="preserve">ban hành TCĐM sử dụng </w:t>
      </w:r>
      <w:r w:rsidR="00A07D53" w:rsidRPr="00B0236E">
        <w:rPr>
          <w:rFonts w:ascii="Times New Roman" w:hAnsi="Times New Roman" w:cs="Times New Roman"/>
          <w:bCs/>
          <w:sz w:val="28"/>
          <w:szCs w:val="28"/>
        </w:rPr>
        <w:t>máy móc, thiết bị</w:t>
      </w:r>
      <w:r w:rsidR="00A07D53" w:rsidRPr="00B0236E">
        <w:rPr>
          <w:rFonts w:ascii="Times New Roman" w:hAnsi="Times New Roman" w:cs="Times New Roman"/>
          <w:bCs/>
          <w:sz w:val="28"/>
          <w:szCs w:val="28"/>
          <w:lang w:val="vi-VN"/>
        </w:rPr>
        <w:t xml:space="preserve"> chuyên dùng, </w:t>
      </w:r>
      <w:r w:rsidRPr="00B0236E">
        <w:rPr>
          <w:rFonts w:ascii="Times New Roman" w:hAnsi="Times New Roman" w:cs="Times New Roman"/>
          <w:bCs/>
          <w:sz w:val="28"/>
          <w:szCs w:val="28"/>
          <w:lang w:val="vi-VN"/>
        </w:rPr>
        <w:t xml:space="preserve">điều chỉnh </w:t>
      </w:r>
      <w:r w:rsidR="00A07D53" w:rsidRPr="00B0236E">
        <w:rPr>
          <w:rFonts w:ascii="Times New Roman" w:hAnsi="Times New Roman" w:cs="Times New Roman"/>
          <w:bCs/>
          <w:sz w:val="28"/>
          <w:szCs w:val="28"/>
        </w:rPr>
        <w:t xml:space="preserve">mức giá trang bị </w:t>
      </w:r>
      <w:r w:rsidR="00B0236E" w:rsidRPr="00B0236E">
        <w:rPr>
          <w:rFonts w:ascii="Times New Roman" w:hAnsi="Times New Roman" w:cs="Times New Roman"/>
          <w:bCs/>
          <w:sz w:val="28"/>
          <w:szCs w:val="28"/>
        </w:rPr>
        <w:t>MMTB</w:t>
      </w:r>
      <w:r w:rsidR="00A07D53" w:rsidRPr="00B0236E">
        <w:rPr>
          <w:rFonts w:ascii="Times New Roman" w:hAnsi="Times New Roman" w:cs="Times New Roman"/>
          <w:bCs/>
          <w:sz w:val="28"/>
          <w:szCs w:val="28"/>
        </w:rPr>
        <w:t xml:space="preserve"> văn phòng phổ biến quy định </w:t>
      </w:r>
      <w:r w:rsidRPr="00B0236E">
        <w:rPr>
          <w:rFonts w:ascii="Times New Roman" w:hAnsi="Times New Roman" w:cs="Times New Roman"/>
          <w:bCs/>
          <w:sz w:val="28"/>
          <w:szCs w:val="28"/>
          <w:lang w:val="vi-VN"/>
        </w:rPr>
        <w:t xml:space="preserve">tại </w:t>
      </w:r>
      <w:r w:rsidR="00B645EB" w:rsidRPr="00B0236E">
        <w:rPr>
          <w:rFonts w:ascii="Times New Roman" w:hAnsi="Times New Roman" w:cs="Times New Roman"/>
          <w:bCs/>
          <w:sz w:val="28"/>
          <w:szCs w:val="28"/>
          <w:lang w:val="vi-VN"/>
        </w:rPr>
        <w:t>Quyết định số 50/2017/QĐ-TTg</w:t>
      </w:r>
      <w:r w:rsidRPr="00B0236E">
        <w:rPr>
          <w:rFonts w:ascii="Times New Roman" w:hAnsi="Times New Roman" w:cs="Times New Roman"/>
          <w:bCs/>
          <w:sz w:val="28"/>
          <w:szCs w:val="28"/>
          <w:lang w:val="vi-VN"/>
        </w:rPr>
        <w:t>,… tạo điều kiện</w:t>
      </w:r>
      <w:r w:rsidR="00A07D53" w:rsidRPr="00B0236E">
        <w:rPr>
          <w:rFonts w:ascii="Times New Roman" w:hAnsi="Times New Roman" w:cs="Times New Roman"/>
          <w:bCs/>
          <w:sz w:val="28"/>
          <w:szCs w:val="28"/>
        </w:rPr>
        <w:t xml:space="preserve"> cho</w:t>
      </w:r>
      <w:r w:rsidRPr="00B0236E">
        <w:rPr>
          <w:rFonts w:ascii="Times New Roman" w:hAnsi="Times New Roman" w:cs="Times New Roman"/>
          <w:bCs/>
          <w:sz w:val="28"/>
          <w:szCs w:val="28"/>
          <w:lang w:val="vi-VN"/>
        </w:rPr>
        <w:t xml:space="preserve"> các Bộ, cơ quan trung ương, địa phương chủ động, linh hoạt hơn trong việc</w:t>
      </w:r>
      <w:r w:rsidR="00A07D53" w:rsidRPr="00B0236E">
        <w:rPr>
          <w:rFonts w:ascii="Times New Roman" w:hAnsi="Times New Roman" w:cs="Times New Roman"/>
          <w:bCs/>
          <w:sz w:val="28"/>
          <w:szCs w:val="28"/>
        </w:rPr>
        <w:t xml:space="preserve"> đầu tư, mua sắm,</w:t>
      </w:r>
      <w:r w:rsidRPr="00B0236E">
        <w:rPr>
          <w:rFonts w:ascii="Times New Roman" w:hAnsi="Times New Roman" w:cs="Times New Roman"/>
          <w:bCs/>
          <w:sz w:val="28"/>
          <w:szCs w:val="28"/>
          <w:lang w:val="vi-VN"/>
        </w:rPr>
        <w:t xml:space="preserve"> </w:t>
      </w:r>
      <w:r w:rsidR="00A07D53" w:rsidRPr="00B0236E">
        <w:rPr>
          <w:rFonts w:ascii="Times New Roman" w:hAnsi="Times New Roman" w:cs="Times New Roman"/>
          <w:bCs/>
          <w:sz w:val="28"/>
          <w:szCs w:val="28"/>
          <w:lang w:val="vi-VN"/>
        </w:rPr>
        <w:t xml:space="preserve">trang bị </w:t>
      </w:r>
      <w:r w:rsidR="00B0236E" w:rsidRPr="00B0236E">
        <w:rPr>
          <w:rFonts w:ascii="Times New Roman" w:hAnsi="Times New Roman" w:cs="Times New Roman"/>
          <w:bCs/>
          <w:sz w:val="28"/>
          <w:szCs w:val="28"/>
        </w:rPr>
        <w:t>MMTB</w:t>
      </w:r>
      <w:r w:rsidRPr="00B0236E">
        <w:rPr>
          <w:rFonts w:ascii="Times New Roman" w:hAnsi="Times New Roman" w:cs="Times New Roman"/>
          <w:bCs/>
          <w:sz w:val="28"/>
          <w:szCs w:val="28"/>
          <w:lang w:val="vi-VN"/>
        </w:rPr>
        <w:t>, đáp ứng yêu cầu thực tiễn công việc của cơ quan, tổ chức, đơn vị.</w:t>
      </w:r>
    </w:p>
    <w:bookmarkEnd w:id="1"/>
    <w:bookmarkEnd w:id="2"/>
    <w:p w:rsidR="00402010" w:rsidRPr="00060FB2" w:rsidRDefault="00402010" w:rsidP="008C7F03">
      <w:pPr>
        <w:widowControl w:val="0"/>
        <w:spacing w:before="60" w:after="60" w:line="288" w:lineRule="auto"/>
        <w:ind w:firstLine="720"/>
        <w:jc w:val="both"/>
        <w:outlineLvl w:val="0"/>
        <w:rPr>
          <w:rFonts w:ascii="Times New Roman" w:hAnsi="Times New Roman" w:cs="Times New Roman"/>
          <w:bCs/>
          <w:sz w:val="28"/>
          <w:szCs w:val="28"/>
          <w:lang w:val="vi-VN"/>
        </w:rPr>
      </w:pPr>
      <w:r w:rsidRPr="004B49EB">
        <w:rPr>
          <w:rFonts w:ascii="Times New Roman" w:hAnsi="Times New Roman" w:cs="Times New Roman"/>
          <w:bCs/>
          <w:sz w:val="28"/>
          <w:szCs w:val="28"/>
          <w:lang w:val="vi-VN"/>
        </w:rPr>
        <w:t xml:space="preserve">- Về cơ bản việc tổ chức triển khai thực hiện tại các Bộ, cơ quan trung ương, địa phương đã đạt được những kết quả bước đầu. Đến nay, hầu hết các Bộ, cơ quan trung ương, địa phương đã tổ chức phổ biến, quán triệt các văn bản quy định về TCĐM sử dụng </w:t>
      </w:r>
      <w:r w:rsidR="00C1292F">
        <w:rPr>
          <w:rFonts w:ascii="Times New Roman" w:hAnsi="Times New Roman" w:cs="Times New Roman"/>
          <w:bCs/>
          <w:sz w:val="28"/>
          <w:szCs w:val="28"/>
        </w:rPr>
        <w:t>máy móc, thiết bị</w:t>
      </w:r>
      <w:r w:rsidRPr="004B49EB">
        <w:rPr>
          <w:rFonts w:ascii="Times New Roman" w:hAnsi="Times New Roman" w:cs="Times New Roman"/>
          <w:bCs/>
          <w:sz w:val="28"/>
          <w:szCs w:val="28"/>
          <w:lang w:val="vi-VN"/>
        </w:rPr>
        <w:t xml:space="preserve"> tới các đối tượng chịu sự điều chỉnh của chính sách và các đối tượng có liên quan; ban hành văn bản quyết định hoặc phân cấp thẩm quyền ban hành TCĐM sử dụng </w:t>
      </w:r>
      <w:r w:rsidR="00C1292F">
        <w:rPr>
          <w:rFonts w:ascii="Times New Roman" w:hAnsi="Times New Roman" w:cs="Times New Roman"/>
          <w:bCs/>
          <w:sz w:val="28"/>
          <w:szCs w:val="28"/>
        </w:rPr>
        <w:t>máy móc, thiết bị</w:t>
      </w:r>
      <w:r w:rsidR="00C1292F" w:rsidRPr="004B49EB">
        <w:rPr>
          <w:rFonts w:ascii="Times New Roman" w:hAnsi="Times New Roman" w:cs="Times New Roman"/>
          <w:bCs/>
          <w:sz w:val="28"/>
          <w:szCs w:val="28"/>
          <w:lang w:val="vi-VN"/>
        </w:rPr>
        <w:t xml:space="preserve"> </w:t>
      </w:r>
      <w:r w:rsidRPr="004B49EB">
        <w:rPr>
          <w:rFonts w:ascii="Times New Roman" w:hAnsi="Times New Roman" w:cs="Times New Roman"/>
          <w:bCs/>
          <w:sz w:val="28"/>
          <w:szCs w:val="28"/>
          <w:lang w:val="vi-VN"/>
        </w:rPr>
        <w:t>chuyên dùng và thực hiện công khai theo quy định</w:t>
      </w:r>
      <w:r w:rsidR="00C1292F" w:rsidRPr="00C1292F">
        <w:rPr>
          <w:rFonts w:ascii="Times New Roman" w:hAnsi="Times New Roman" w:cs="Times New Roman"/>
          <w:bCs/>
          <w:sz w:val="28"/>
          <w:szCs w:val="28"/>
          <w:vertAlign w:val="superscript"/>
        </w:rPr>
        <w:t>(</w:t>
      </w:r>
      <w:r w:rsidR="00C1292F" w:rsidRPr="00C1292F">
        <w:rPr>
          <w:rStyle w:val="FootnoteReference"/>
          <w:rFonts w:ascii="Times New Roman" w:hAnsi="Times New Roman" w:cs="Times New Roman"/>
          <w:bCs/>
          <w:sz w:val="28"/>
          <w:szCs w:val="28"/>
          <w:lang w:val="vi-VN"/>
        </w:rPr>
        <w:footnoteReference w:id="12"/>
      </w:r>
      <w:r w:rsidR="00C1292F" w:rsidRPr="00C1292F">
        <w:rPr>
          <w:rFonts w:ascii="Times New Roman" w:hAnsi="Times New Roman" w:cs="Times New Roman"/>
          <w:bCs/>
          <w:sz w:val="28"/>
          <w:szCs w:val="28"/>
          <w:vertAlign w:val="superscript"/>
        </w:rPr>
        <w:t>)</w:t>
      </w:r>
      <w:r w:rsidRPr="004B49EB">
        <w:rPr>
          <w:rFonts w:ascii="Times New Roman" w:hAnsi="Times New Roman" w:cs="Times New Roman"/>
          <w:bCs/>
          <w:sz w:val="28"/>
          <w:szCs w:val="28"/>
          <w:lang w:val="vi-VN"/>
        </w:rPr>
        <w:t xml:space="preserve">; cập nhật </w:t>
      </w:r>
      <w:r w:rsidR="00C1292F" w:rsidRPr="00C1292F">
        <w:rPr>
          <w:rFonts w:ascii="Times New Roman" w:hAnsi="Times New Roman" w:cs="Times New Roman"/>
          <w:bCs/>
          <w:sz w:val="28"/>
          <w:szCs w:val="28"/>
          <w:lang w:val="vi-VN"/>
        </w:rPr>
        <w:t xml:space="preserve">dữ liệu </w:t>
      </w:r>
      <w:r w:rsidR="00DD3105">
        <w:rPr>
          <w:rFonts w:ascii="Times New Roman" w:hAnsi="Times New Roman" w:cs="Times New Roman"/>
          <w:bCs/>
          <w:sz w:val="28"/>
          <w:szCs w:val="28"/>
        </w:rPr>
        <w:t>MMTB</w:t>
      </w:r>
      <w:r w:rsidR="00C1292F" w:rsidRPr="00C1292F">
        <w:rPr>
          <w:rFonts w:ascii="Times New Roman" w:hAnsi="Times New Roman" w:cs="Times New Roman"/>
          <w:bCs/>
          <w:sz w:val="28"/>
          <w:szCs w:val="28"/>
          <w:lang w:val="vi-VN"/>
        </w:rPr>
        <w:t xml:space="preserve"> </w:t>
      </w:r>
      <w:r w:rsidRPr="004B49EB">
        <w:rPr>
          <w:rFonts w:ascii="Times New Roman" w:hAnsi="Times New Roman" w:cs="Times New Roman"/>
          <w:bCs/>
          <w:sz w:val="28"/>
          <w:szCs w:val="28"/>
          <w:lang w:val="vi-VN"/>
        </w:rPr>
        <w:t>tại Cơ sở dữ liệu quốc gia về tài sản công</w:t>
      </w:r>
      <w:r w:rsidR="00DD3105">
        <w:rPr>
          <w:rFonts w:ascii="Times New Roman" w:hAnsi="Times New Roman" w:cs="Times New Roman"/>
          <w:bCs/>
          <w:sz w:val="28"/>
          <w:szCs w:val="28"/>
        </w:rPr>
        <w:t>; phần mềm Tổng kiểm kê tài sản công tại cơ quan, tổ chức, đơn vị</w:t>
      </w:r>
      <w:r w:rsidR="00060FB2">
        <w:rPr>
          <w:rFonts w:ascii="Times New Roman" w:hAnsi="Times New Roman" w:cs="Times New Roman"/>
          <w:bCs/>
          <w:sz w:val="28"/>
          <w:szCs w:val="28"/>
        </w:rPr>
        <w:t>.</w:t>
      </w:r>
    </w:p>
    <w:p w:rsidR="000E4495" w:rsidRDefault="00DD3105" w:rsidP="008C7F03">
      <w:pPr>
        <w:spacing w:before="60" w:after="60" w:line="288" w:lineRule="auto"/>
        <w:ind w:firstLine="720"/>
        <w:contextualSpacing/>
        <w:jc w:val="both"/>
        <w:rPr>
          <w:rFonts w:ascii="Times New Roman" w:hAnsi="Times New Roman" w:cs="Times New Roman"/>
          <w:bCs/>
          <w:sz w:val="28"/>
          <w:szCs w:val="28"/>
          <w:lang w:val="nl-NL"/>
        </w:rPr>
      </w:pPr>
      <w:r>
        <w:rPr>
          <w:rFonts w:ascii="Times New Roman" w:hAnsi="Times New Roman" w:cs="Times New Roman"/>
          <w:b/>
          <w:i/>
          <w:sz w:val="28"/>
          <w:szCs w:val="28"/>
        </w:rPr>
        <w:t>b</w:t>
      </w:r>
      <w:r w:rsidR="00BE04C9">
        <w:rPr>
          <w:rFonts w:ascii="Times New Roman" w:hAnsi="Times New Roman" w:cs="Times New Roman"/>
          <w:b/>
          <w:i/>
          <w:sz w:val="28"/>
          <w:szCs w:val="28"/>
        </w:rPr>
        <w:t>)</w:t>
      </w:r>
      <w:r w:rsidR="00AF7F06" w:rsidRPr="00AF7F06">
        <w:rPr>
          <w:rFonts w:ascii="Times New Roman" w:hAnsi="Times New Roman" w:cs="Times New Roman"/>
          <w:b/>
          <w:i/>
          <w:sz w:val="28"/>
          <w:szCs w:val="28"/>
        </w:rPr>
        <w:t xml:space="preserve"> Hạn chế, bất cập</w:t>
      </w:r>
      <w:r w:rsidR="00BE04C9">
        <w:rPr>
          <w:rFonts w:ascii="Times New Roman" w:hAnsi="Times New Roman" w:cs="Times New Roman"/>
          <w:b/>
          <w:i/>
          <w:sz w:val="28"/>
          <w:szCs w:val="28"/>
        </w:rPr>
        <w:t>:</w:t>
      </w:r>
      <w:r w:rsidR="0004001A">
        <w:rPr>
          <w:rFonts w:ascii="Times New Roman" w:hAnsi="Times New Roman" w:cs="Times New Roman"/>
          <w:b/>
          <w:i/>
          <w:sz w:val="28"/>
          <w:szCs w:val="28"/>
          <w:lang w:val="vi-VN"/>
        </w:rPr>
        <w:t xml:space="preserve"> </w:t>
      </w:r>
      <w:r w:rsidR="000E4495" w:rsidRPr="004B49EB">
        <w:rPr>
          <w:rFonts w:ascii="Times New Roman" w:hAnsi="Times New Roman" w:cs="Times New Roman"/>
          <w:sz w:val="28"/>
          <w:szCs w:val="28"/>
          <w:lang w:val="vi-VN"/>
        </w:rPr>
        <w:t xml:space="preserve">Bên cạnh </w:t>
      </w:r>
      <w:r w:rsidR="009F7376" w:rsidRPr="004B49EB">
        <w:rPr>
          <w:rFonts w:ascii="Times New Roman" w:hAnsi="Times New Roman" w:cs="Times New Roman"/>
          <w:sz w:val="28"/>
          <w:szCs w:val="28"/>
          <w:lang w:val="vi-VN"/>
        </w:rPr>
        <w:t>những kết quả đạt được</w:t>
      </w:r>
      <w:r>
        <w:rPr>
          <w:rFonts w:ascii="Times New Roman" w:hAnsi="Times New Roman" w:cs="Times New Roman"/>
          <w:sz w:val="28"/>
          <w:szCs w:val="28"/>
        </w:rPr>
        <w:t xml:space="preserve"> thì </w:t>
      </w:r>
      <w:r w:rsidR="00434588" w:rsidRPr="004B49EB">
        <w:rPr>
          <w:rFonts w:ascii="Times New Roman" w:hAnsi="Times New Roman" w:cs="Times New Roman"/>
          <w:bCs/>
          <w:sz w:val="28"/>
          <w:szCs w:val="28"/>
          <w:lang w:val="vi-VN"/>
        </w:rPr>
        <w:t xml:space="preserve">thực tế triển khai thực hiện đã phát sinh </w:t>
      </w:r>
      <w:r w:rsidR="009D1C15" w:rsidRPr="004B49EB">
        <w:rPr>
          <w:rFonts w:ascii="Times New Roman" w:hAnsi="Times New Roman" w:cs="Times New Roman"/>
          <w:bCs/>
          <w:sz w:val="28"/>
          <w:szCs w:val="28"/>
          <w:lang w:val="nl-NL"/>
        </w:rPr>
        <w:t xml:space="preserve">một số hạn chế, vướng mắc cần được tháo gỡ để việc quản lý, sử dụng </w:t>
      </w:r>
      <w:r w:rsidR="00060FB2">
        <w:rPr>
          <w:rFonts w:ascii="Times New Roman" w:hAnsi="Times New Roman" w:cs="Times New Roman"/>
          <w:bCs/>
          <w:sz w:val="28"/>
          <w:szCs w:val="28"/>
          <w:lang w:val="nl-NL"/>
        </w:rPr>
        <w:t>MMTB</w:t>
      </w:r>
      <w:r w:rsidR="009D1C15" w:rsidRPr="004B49EB">
        <w:rPr>
          <w:rFonts w:ascii="Times New Roman" w:hAnsi="Times New Roman" w:cs="Times New Roman"/>
          <w:bCs/>
          <w:sz w:val="28"/>
          <w:szCs w:val="28"/>
          <w:lang w:val="nl-NL"/>
        </w:rPr>
        <w:t xml:space="preserve"> được </w:t>
      </w:r>
      <w:r w:rsidR="00BA3F7E">
        <w:rPr>
          <w:rFonts w:ascii="Times New Roman" w:hAnsi="Times New Roman" w:cs="Times New Roman"/>
          <w:bCs/>
          <w:sz w:val="28"/>
          <w:szCs w:val="28"/>
          <w:lang w:val="nl-NL"/>
        </w:rPr>
        <w:t>hiệu quả</w:t>
      </w:r>
      <w:r w:rsidR="009D1C15" w:rsidRPr="004B49EB">
        <w:rPr>
          <w:rFonts w:ascii="Times New Roman" w:hAnsi="Times New Roman" w:cs="Times New Roman"/>
          <w:bCs/>
          <w:sz w:val="28"/>
          <w:szCs w:val="28"/>
          <w:lang w:val="nl-NL"/>
        </w:rPr>
        <w:t xml:space="preserve"> </w:t>
      </w:r>
      <w:r w:rsidR="00515B19" w:rsidRPr="004B49EB">
        <w:rPr>
          <w:rFonts w:ascii="Times New Roman" w:hAnsi="Times New Roman" w:cs="Times New Roman"/>
          <w:bCs/>
          <w:sz w:val="28"/>
          <w:szCs w:val="28"/>
          <w:lang w:val="nl-NL"/>
        </w:rPr>
        <w:t xml:space="preserve">phù </w:t>
      </w:r>
      <w:r w:rsidR="009D1C15" w:rsidRPr="004B49EB">
        <w:rPr>
          <w:rFonts w:ascii="Times New Roman" w:hAnsi="Times New Roman" w:cs="Times New Roman"/>
          <w:bCs/>
          <w:sz w:val="28"/>
          <w:szCs w:val="28"/>
          <w:lang w:val="nl-NL"/>
        </w:rPr>
        <w:t>hợp với tình hình thực tế trong bối cảnh mới; cụ thể như sau:</w:t>
      </w:r>
    </w:p>
    <w:p w:rsidR="000D1F91" w:rsidRPr="00B624E3" w:rsidRDefault="00423140" w:rsidP="008C7F03">
      <w:pPr>
        <w:spacing w:before="60" w:after="60" w:line="288" w:lineRule="auto"/>
        <w:ind w:firstLine="720"/>
        <w:contextualSpacing/>
        <w:jc w:val="both"/>
        <w:rPr>
          <w:rFonts w:ascii="Times New Roman" w:eastAsia="Times New Roman" w:hAnsi="Times New Roman" w:cs="Times New Roman"/>
          <w:spacing w:val="-2"/>
          <w:sz w:val="28"/>
          <w:szCs w:val="28"/>
        </w:rPr>
      </w:pPr>
      <w:r w:rsidRPr="00423140">
        <w:rPr>
          <w:rFonts w:ascii="Times New Roman" w:hAnsi="Times New Roman" w:cs="Times New Roman"/>
          <w:bCs/>
          <w:spacing w:val="2"/>
          <w:sz w:val="28"/>
          <w:szCs w:val="28"/>
          <w:lang w:val="vi-VN"/>
        </w:rPr>
        <w:t xml:space="preserve">- </w:t>
      </w:r>
      <w:r w:rsidR="000D1F91" w:rsidRPr="00423140">
        <w:rPr>
          <w:rFonts w:ascii="Times New Roman" w:hAnsi="Times New Roman" w:cs="Times New Roman"/>
          <w:bCs/>
          <w:spacing w:val="2"/>
          <w:sz w:val="28"/>
          <w:szCs w:val="28"/>
        </w:rPr>
        <w:t xml:space="preserve">Theo </w:t>
      </w:r>
      <w:r w:rsidR="000D1F91" w:rsidRPr="00423140">
        <w:rPr>
          <w:rFonts w:ascii="Times New Roman" w:eastAsia="Times New Roman" w:hAnsi="Times New Roman" w:cs="Times New Roman"/>
          <w:spacing w:val="2"/>
          <w:sz w:val="28"/>
          <w:szCs w:val="28"/>
        </w:rPr>
        <w:t xml:space="preserve">Nghị quyết của Ban chấp hành Trung ương Đảng, </w:t>
      </w:r>
      <w:r w:rsidRPr="00423140">
        <w:rPr>
          <w:rFonts w:ascii="Times New Roman" w:eastAsia="Times New Roman" w:hAnsi="Times New Roman" w:cs="Times New Roman"/>
          <w:spacing w:val="2"/>
          <w:sz w:val="28"/>
          <w:szCs w:val="28"/>
        </w:rPr>
        <w:t>Kết luận của Bộ Chính trị, Ban Bí thư</w:t>
      </w:r>
      <w:r w:rsidRPr="00423140">
        <w:rPr>
          <w:rFonts w:ascii="Times New Roman" w:eastAsia="Times New Roman" w:hAnsi="Times New Roman" w:cs="Times New Roman"/>
          <w:spacing w:val="2"/>
          <w:sz w:val="28"/>
          <w:szCs w:val="28"/>
          <w:lang w:val="vi-VN"/>
        </w:rPr>
        <w:t xml:space="preserve">, </w:t>
      </w:r>
      <w:r w:rsidR="000D1F91" w:rsidRPr="00423140">
        <w:rPr>
          <w:rFonts w:ascii="Times New Roman" w:eastAsia="Times New Roman" w:hAnsi="Times New Roman" w:cs="Times New Roman"/>
          <w:spacing w:val="2"/>
          <w:sz w:val="28"/>
          <w:szCs w:val="28"/>
        </w:rPr>
        <w:t xml:space="preserve">Nghị quyết của Quốc hội, Chính phủ,  thì cần thực hiện sắp xếp bộ máy của hệ thống chính trị; trong đó hợp nhất một số bộ, </w:t>
      </w:r>
      <w:r w:rsidRPr="00423140">
        <w:rPr>
          <w:rFonts w:ascii="Times New Roman" w:eastAsia="Times New Roman" w:hAnsi="Times New Roman" w:cs="Times New Roman"/>
          <w:spacing w:val="2"/>
          <w:sz w:val="28"/>
          <w:szCs w:val="28"/>
          <w:lang w:val="vi-VN"/>
        </w:rPr>
        <w:t>tỉnh</w:t>
      </w:r>
      <w:r w:rsidR="000D1F91" w:rsidRPr="00423140">
        <w:rPr>
          <w:rFonts w:ascii="Times New Roman" w:eastAsia="Times New Roman" w:hAnsi="Times New Roman" w:cs="Times New Roman"/>
          <w:spacing w:val="2"/>
          <w:sz w:val="28"/>
          <w:szCs w:val="28"/>
        </w:rPr>
        <w:t>, thực hiện chính quyền địa phương 2 cấp</w:t>
      </w:r>
      <w:r w:rsidR="000D1F91" w:rsidRPr="00423140">
        <w:rPr>
          <w:rFonts w:ascii="Times New Roman" w:eastAsia="Times New Roman" w:hAnsi="Times New Roman" w:cs="Times New Roman"/>
          <w:spacing w:val="6"/>
          <w:sz w:val="28"/>
          <w:szCs w:val="28"/>
        </w:rPr>
        <w:t xml:space="preserve"> (bỏ cấp huyện),…; đồng thời hệ </w:t>
      </w:r>
      <w:r w:rsidR="000D1F91" w:rsidRPr="00423140">
        <w:rPr>
          <w:rFonts w:ascii="Times New Roman" w:eastAsia="Times New Roman" w:hAnsi="Times New Roman" w:cs="Times New Roman"/>
          <w:spacing w:val="6"/>
          <w:sz w:val="28"/>
          <w:szCs w:val="28"/>
        </w:rPr>
        <w:lastRenderedPageBreak/>
        <w:t>thống chức danh</w:t>
      </w:r>
      <w:r w:rsidR="000D1F91" w:rsidRPr="00B624E3">
        <w:rPr>
          <w:rFonts w:ascii="Times New Roman" w:eastAsia="Times New Roman" w:hAnsi="Times New Roman" w:cs="Times New Roman"/>
          <w:spacing w:val="-2"/>
          <w:sz w:val="28"/>
          <w:szCs w:val="28"/>
        </w:rPr>
        <w:t xml:space="preserve">, chức vụ được thực hiện theo </w:t>
      </w:r>
      <w:r w:rsidR="000D1F91" w:rsidRPr="00B624E3">
        <w:rPr>
          <w:rFonts w:ascii="Times New Roman" w:eastAsia="Times New Roman" w:hAnsi="Times New Roman" w:cs="Times New Roman"/>
          <w:color w:val="000000"/>
          <w:spacing w:val="-2"/>
          <w:sz w:val="28"/>
          <w:szCs w:val="28"/>
        </w:rPr>
        <w:t xml:space="preserve">Kết luận số 35/KL-TW của Bộ Chính trị. </w:t>
      </w:r>
      <w:proofErr w:type="gramStart"/>
      <w:r w:rsidR="000D1F91" w:rsidRPr="00B624E3">
        <w:rPr>
          <w:rFonts w:ascii="Times New Roman" w:eastAsia="Times New Roman" w:hAnsi="Times New Roman" w:cs="Times New Roman"/>
          <w:color w:val="000000"/>
          <w:spacing w:val="-2"/>
          <w:sz w:val="28"/>
          <w:szCs w:val="28"/>
        </w:rPr>
        <w:t xml:space="preserve">Vì vậy, các nội dung quy định về TCĐM sử dụng MMTB tại </w:t>
      </w:r>
      <w:r w:rsidR="000D1F91" w:rsidRPr="00B624E3">
        <w:rPr>
          <w:rFonts w:ascii="Times New Roman" w:hAnsi="Times New Roman" w:cs="Times New Roman"/>
          <w:spacing w:val="-2"/>
          <w:sz w:val="28"/>
          <w:szCs w:val="28"/>
          <w:lang w:val="nl-NL"/>
        </w:rPr>
        <w:t>Quyết định số 50/2017/QĐ-TTg đã không còn phù hợp với giai đoạn hiện nay.</w:t>
      </w:r>
      <w:proofErr w:type="gramEnd"/>
      <w:r w:rsidR="000D1F91" w:rsidRPr="00B624E3">
        <w:rPr>
          <w:rFonts w:ascii="Times New Roman" w:eastAsia="Times New Roman" w:hAnsi="Times New Roman" w:cs="Times New Roman"/>
          <w:color w:val="000000"/>
          <w:spacing w:val="-2"/>
          <w:sz w:val="28"/>
          <w:szCs w:val="28"/>
        </w:rPr>
        <w:t xml:space="preserve">  </w:t>
      </w:r>
    </w:p>
    <w:p w:rsidR="00B624E3" w:rsidRDefault="00B624E3" w:rsidP="00B624E3">
      <w:pPr>
        <w:spacing w:before="60" w:after="60" w:line="288" w:lineRule="auto"/>
        <w:ind w:firstLine="720"/>
        <w:contextualSpacing/>
        <w:jc w:val="both"/>
        <w:rPr>
          <w:rFonts w:ascii="Times New Roman" w:hAnsi="Times New Roman" w:cs="Times New Roman"/>
          <w:color w:val="000000"/>
          <w:sz w:val="28"/>
          <w:szCs w:val="28"/>
        </w:rPr>
      </w:pPr>
      <w:r>
        <w:rPr>
          <w:rFonts w:ascii="Times New Roman" w:hAnsi="Times New Roman" w:cs="Times New Roman"/>
          <w:bCs/>
          <w:sz w:val="28"/>
          <w:szCs w:val="28"/>
        </w:rPr>
        <w:t>-</w:t>
      </w:r>
      <w:r w:rsidRPr="00035DBF">
        <w:rPr>
          <w:rFonts w:ascii="Times New Roman" w:hAnsi="Times New Roman" w:cs="Times New Roman"/>
          <w:bCs/>
          <w:sz w:val="28"/>
          <w:szCs w:val="28"/>
        </w:rPr>
        <w:t xml:space="preserve"> </w:t>
      </w:r>
      <w:r>
        <w:rPr>
          <w:rFonts w:ascii="Times New Roman" w:hAnsi="Times New Roman" w:cs="Times New Roman"/>
          <w:bCs/>
          <w:sz w:val="28"/>
          <w:szCs w:val="28"/>
        </w:rPr>
        <w:t xml:space="preserve">Tại </w:t>
      </w:r>
      <w:r w:rsidRPr="00B624E3">
        <w:rPr>
          <w:rFonts w:ascii="Times New Roman" w:hAnsi="Times New Roman" w:cs="Times New Roman"/>
          <w:spacing w:val="-2"/>
          <w:sz w:val="28"/>
          <w:szCs w:val="28"/>
          <w:lang w:val="nl-NL"/>
        </w:rPr>
        <w:t>Quyết định số 50/2017/QĐ-TTg</w:t>
      </w:r>
      <w:r>
        <w:rPr>
          <w:rFonts w:ascii="Times New Roman" w:hAnsi="Times New Roman" w:cs="Times New Roman"/>
          <w:spacing w:val="-2"/>
          <w:sz w:val="28"/>
          <w:szCs w:val="28"/>
          <w:lang w:val="nl-NL"/>
        </w:rPr>
        <w:t xml:space="preserve"> chưa quy định một số </w:t>
      </w:r>
      <w:r>
        <w:rPr>
          <w:rFonts w:ascii="Times New Roman" w:hAnsi="Times New Roman" w:cs="Times New Roman"/>
          <w:bCs/>
          <w:sz w:val="28"/>
          <w:szCs w:val="28"/>
        </w:rPr>
        <w:t>MMTB</w:t>
      </w:r>
      <w:r w:rsidRPr="008A3670">
        <w:rPr>
          <w:rFonts w:ascii="Times New Roman" w:hAnsi="Times New Roman" w:cs="Times New Roman"/>
          <w:bCs/>
          <w:sz w:val="28"/>
          <w:szCs w:val="28"/>
        </w:rPr>
        <w:t xml:space="preserve"> </w:t>
      </w:r>
      <w:r>
        <w:rPr>
          <w:rFonts w:ascii="Times New Roman" w:hAnsi="Times New Roman" w:cs="Times New Roman"/>
          <w:bCs/>
          <w:sz w:val="28"/>
          <w:szCs w:val="28"/>
        </w:rPr>
        <w:t>và m</w:t>
      </w:r>
      <w:r w:rsidRPr="008A3670">
        <w:rPr>
          <w:rFonts w:ascii="Times New Roman" w:hAnsi="Times New Roman" w:cs="Times New Roman"/>
          <w:bCs/>
          <w:sz w:val="28"/>
          <w:szCs w:val="28"/>
        </w:rPr>
        <w:t>ức giá</w:t>
      </w:r>
      <w:r>
        <w:rPr>
          <w:rFonts w:ascii="Times New Roman" w:hAnsi="Times New Roman" w:cs="Times New Roman"/>
          <w:bCs/>
          <w:sz w:val="28"/>
          <w:szCs w:val="28"/>
        </w:rPr>
        <w:t xml:space="preserve"> còn thấp nên chưa đáp ứng được yêu cầu phục vụ hoạt động của các cơ quan, tổ chức, đơn vị trong giai đoạn hiện nay nhất là trong thời kỳ công nghệ số, </w:t>
      </w:r>
      <w:r w:rsidRPr="003A2B2B">
        <w:rPr>
          <w:rFonts w:ascii="Times New Roman" w:hAnsi="Times New Roman" w:cs="Times New Roman"/>
          <w:color w:val="000000"/>
          <w:sz w:val="28"/>
          <w:szCs w:val="28"/>
        </w:rPr>
        <w:t>chuyển đổi số</w:t>
      </w:r>
      <w:r>
        <w:rPr>
          <w:rFonts w:ascii="Times New Roman" w:hAnsi="Times New Roman" w:cs="Times New Roman"/>
          <w:color w:val="000000"/>
          <w:sz w:val="28"/>
          <w:szCs w:val="28"/>
        </w:rPr>
        <w:t xml:space="preserve">, đẩy mạnh </w:t>
      </w:r>
      <w:r w:rsidRPr="003A2B2B">
        <w:rPr>
          <w:rFonts w:ascii="Times New Roman" w:hAnsi="Times New Roman" w:cs="Times New Roman"/>
          <w:sz w:val="28"/>
          <w:szCs w:val="28"/>
        </w:rPr>
        <w:t xml:space="preserve">phát triển </w:t>
      </w:r>
      <w:r w:rsidRPr="003A2B2B">
        <w:rPr>
          <w:rFonts w:ascii="Times New Roman" w:hAnsi="Times New Roman" w:cs="Times New Roman"/>
          <w:color w:val="000000"/>
          <w:sz w:val="28"/>
          <w:szCs w:val="28"/>
        </w:rPr>
        <w:t>khoa học, công nghệ, đổi mới sáng tạo</w:t>
      </w:r>
      <w:r>
        <w:rPr>
          <w:rFonts w:ascii="Times New Roman" w:hAnsi="Times New Roman" w:cs="Times New Roman"/>
          <w:color w:val="000000"/>
          <w:sz w:val="28"/>
          <w:szCs w:val="28"/>
        </w:rPr>
        <w:t>.</w:t>
      </w:r>
    </w:p>
    <w:p w:rsidR="008A3670" w:rsidRPr="008A3670" w:rsidRDefault="00B624E3" w:rsidP="008C7F03">
      <w:pPr>
        <w:spacing w:before="60" w:after="60" w:line="288"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Tại </w:t>
      </w:r>
      <w:r w:rsidR="001044E6" w:rsidRPr="001044E6">
        <w:rPr>
          <w:rFonts w:ascii="Times New Roman" w:hAnsi="Times New Roman" w:cs="Times New Roman"/>
          <w:bCs/>
          <w:sz w:val="28"/>
          <w:szCs w:val="28"/>
          <w:lang w:val="it-IT"/>
        </w:rPr>
        <w:t xml:space="preserve">Luật số </w:t>
      </w:r>
      <w:r w:rsidR="001044E6" w:rsidRPr="001044E6">
        <w:rPr>
          <w:rFonts w:ascii="Times New Roman" w:hAnsi="Times New Roman" w:cs="Times New Roman"/>
          <w:bCs/>
          <w:sz w:val="28"/>
          <w:szCs w:val="28"/>
          <w:lang w:val="vi-VN"/>
        </w:rPr>
        <w:t>56/2024/QH15</w:t>
      </w:r>
      <w:r w:rsidR="0004001A">
        <w:rPr>
          <w:rFonts w:ascii="Times New Roman" w:hAnsi="Times New Roman" w:cs="Times New Roman"/>
          <w:bCs/>
          <w:sz w:val="28"/>
          <w:szCs w:val="28"/>
          <w:lang w:val="vi-VN"/>
        </w:rPr>
        <w:t xml:space="preserve"> </w:t>
      </w:r>
      <w:r w:rsidR="0004001A" w:rsidRPr="001044E6">
        <w:rPr>
          <w:rFonts w:ascii="Times New Roman" w:hAnsi="Times New Roman" w:cs="Times New Roman"/>
          <w:bCs/>
          <w:sz w:val="28"/>
          <w:szCs w:val="28"/>
        </w:rPr>
        <w:t>(</w:t>
      </w:r>
      <w:r w:rsidR="0004001A" w:rsidRPr="001044E6">
        <w:rPr>
          <w:rFonts w:ascii="Times New Roman" w:hAnsi="Times New Roman" w:cs="Times New Roman"/>
          <w:bCs/>
          <w:sz w:val="28"/>
          <w:szCs w:val="28"/>
          <w:lang w:val="it-IT"/>
        </w:rPr>
        <w:t xml:space="preserve">Luật </w:t>
      </w:r>
      <w:r w:rsidR="0004001A" w:rsidRPr="001044E6">
        <w:rPr>
          <w:rFonts w:ascii="Times New Roman" w:hAnsi="Times New Roman" w:cs="Times New Roman"/>
          <w:bCs/>
          <w:sz w:val="28"/>
          <w:szCs w:val="28"/>
          <w:lang w:val="nl-NL"/>
        </w:rPr>
        <w:t xml:space="preserve">sửa đổi, bổ sung </w:t>
      </w:r>
      <w:r w:rsidR="0004001A" w:rsidRPr="001044E6">
        <w:rPr>
          <w:rFonts w:ascii="Times New Roman" w:hAnsi="Times New Roman" w:cs="Times New Roman"/>
          <w:bCs/>
          <w:sz w:val="28"/>
          <w:szCs w:val="28"/>
          <w:lang w:val="vi-VN"/>
        </w:rPr>
        <w:t xml:space="preserve">một số điều của </w:t>
      </w:r>
      <w:r w:rsidR="0004001A" w:rsidRPr="001044E6">
        <w:rPr>
          <w:rFonts w:ascii="Times New Roman" w:hAnsi="Times New Roman" w:cs="Times New Roman"/>
          <w:bCs/>
          <w:sz w:val="28"/>
          <w:szCs w:val="28"/>
          <w:lang w:val="it-IT"/>
        </w:rPr>
        <w:t>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Pr>
          <w:rFonts w:ascii="Times New Roman" w:hAnsi="Times New Roman" w:cs="Times New Roman"/>
          <w:bCs/>
          <w:sz w:val="28"/>
          <w:szCs w:val="28"/>
          <w:lang w:val="it-IT"/>
        </w:rPr>
        <w:t xml:space="preserve"> đã phân cấp, phân quyền mạnh cho các bộ, ngành, địa phương theo đúng chỉ đạo của cấp có thẩm quyền. Tuy nhiên, tại Quyết định số 50/2017/QĐ-TTg chưa thể hiện được đầy đủ các nội dung này</w:t>
      </w:r>
      <w:r w:rsidR="00BA3F7E">
        <w:rPr>
          <w:rFonts w:ascii="Times New Roman" w:hAnsi="Times New Roman" w:cs="Times New Roman"/>
          <w:bCs/>
          <w:sz w:val="28"/>
          <w:szCs w:val="28"/>
        </w:rPr>
        <w:t>.</w:t>
      </w:r>
    </w:p>
    <w:p w:rsidR="008A3670" w:rsidRPr="008A3670" w:rsidRDefault="008A3670" w:rsidP="008C7F03">
      <w:pPr>
        <w:spacing w:before="60" w:after="60" w:line="288" w:lineRule="auto"/>
        <w:ind w:firstLine="720"/>
        <w:contextualSpacing/>
        <w:jc w:val="both"/>
        <w:rPr>
          <w:rFonts w:ascii="Times New Roman" w:hAnsi="Times New Roman" w:cs="Times New Roman"/>
          <w:bCs/>
          <w:sz w:val="28"/>
          <w:szCs w:val="28"/>
        </w:rPr>
      </w:pPr>
      <w:r w:rsidRPr="008A3670">
        <w:rPr>
          <w:rFonts w:ascii="Times New Roman" w:hAnsi="Times New Roman" w:cs="Times New Roman"/>
          <w:bCs/>
          <w:sz w:val="28"/>
          <w:szCs w:val="28"/>
        </w:rPr>
        <w:t>- Tiến độ ban hành quy định về tiêu chuẩn, định mức sử dụng máy móc, thiết bị chuyên dùng thuộc thẩm quyền của các Bộ, cơ quan trung ương và địa phương theo quy định tại khoản 1 Điều 8 Quyết định số 50/2017/QĐ-TTg do các địa phương ban hành còn chậm, chưa kịp thời, một số đơn vị còn chưa ban hành tiêu chuẩn, định mức sử dụng máy móc, thiết bị chuyên dùng.</w:t>
      </w:r>
    </w:p>
    <w:p w:rsidR="00035DBF" w:rsidRPr="004B49EB" w:rsidRDefault="005F4D05" w:rsidP="008C7F03">
      <w:pPr>
        <w:spacing w:before="60" w:after="60" w:line="288" w:lineRule="auto"/>
        <w:ind w:firstLine="720"/>
        <w:contextualSpacing/>
        <w:jc w:val="both"/>
        <w:rPr>
          <w:rFonts w:ascii="Times New Roman" w:hAnsi="Times New Roman" w:cs="Times New Roman"/>
          <w:sz w:val="28"/>
          <w:szCs w:val="28"/>
          <w:lang w:val="vi-VN"/>
        </w:rPr>
      </w:pPr>
      <w:r>
        <w:rPr>
          <w:rFonts w:ascii="Times New Roman" w:hAnsi="Times New Roman" w:cs="Times New Roman"/>
          <w:bCs/>
          <w:sz w:val="28"/>
          <w:szCs w:val="28"/>
        </w:rPr>
        <w:t>-</w:t>
      </w:r>
      <w:r w:rsidR="008A3670" w:rsidRPr="008A3670">
        <w:rPr>
          <w:rFonts w:ascii="Times New Roman" w:hAnsi="Times New Roman" w:cs="Times New Roman"/>
          <w:bCs/>
          <w:sz w:val="28"/>
          <w:szCs w:val="28"/>
        </w:rPr>
        <w:t xml:space="preserve"> Việc cập nhập thông tin biến động về máy móc, thiết bị tại Cơ sở dữ liệu quốc gia về tài sản công còn chưa đầy đủ, kịp thời.</w:t>
      </w:r>
    </w:p>
    <w:p w:rsidR="00FC1256" w:rsidRPr="004B49EB" w:rsidRDefault="00FC1256" w:rsidP="008C7F03">
      <w:pPr>
        <w:spacing w:before="60" w:after="60" w:line="288" w:lineRule="auto"/>
        <w:ind w:firstLine="720"/>
        <w:jc w:val="both"/>
        <w:outlineLvl w:val="0"/>
        <w:rPr>
          <w:rFonts w:ascii="Times New Roman" w:hAnsi="Times New Roman" w:cs="Times New Roman"/>
          <w:b/>
          <w:bCs/>
          <w:iCs/>
          <w:sz w:val="28"/>
          <w:szCs w:val="28"/>
          <w:lang w:val="vi-VN"/>
        </w:rPr>
      </w:pPr>
      <w:r w:rsidRPr="004B49EB">
        <w:rPr>
          <w:rFonts w:ascii="Times New Roman" w:hAnsi="Times New Roman" w:cs="Times New Roman"/>
          <w:b/>
          <w:bCs/>
          <w:iCs/>
          <w:sz w:val="28"/>
          <w:szCs w:val="28"/>
          <w:lang w:val="vi-VN"/>
        </w:rPr>
        <w:t>3. Nguyên nhân</w:t>
      </w:r>
    </w:p>
    <w:p w:rsidR="00D50907" w:rsidRDefault="00FA3027" w:rsidP="008C7F03">
      <w:pPr>
        <w:spacing w:before="60" w:after="60" w:line="288"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 </w:t>
      </w:r>
      <w:r w:rsidRPr="008A3670">
        <w:rPr>
          <w:rFonts w:ascii="Times New Roman" w:hAnsi="Times New Roman" w:cs="Times New Roman"/>
          <w:bCs/>
          <w:sz w:val="28"/>
          <w:szCs w:val="28"/>
        </w:rPr>
        <w:t>Quyết định số 50/2017/QĐ-TTg</w:t>
      </w:r>
      <w:r>
        <w:rPr>
          <w:rFonts w:ascii="Times New Roman" w:hAnsi="Times New Roman" w:cs="Times New Roman"/>
          <w:bCs/>
          <w:sz w:val="28"/>
          <w:szCs w:val="28"/>
        </w:rPr>
        <w:t xml:space="preserve"> được ban hành từ năm 2017 và có hiệu lực thi hành từ ngày 01/01/2018</w:t>
      </w:r>
      <w:r w:rsidR="00D50907">
        <w:rPr>
          <w:rFonts w:ascii="Times New Roman" w:hAnsi="Times New Roman" w:cs="Times New Roman"/>
          <w:bCs/>
          <w:sz w:val="28"/>
          <w:szCs w:val="28"/>
        </w:rPr>
        <w:t>; do đó đã có một số nội dung không còn phù hợp về cách phân loại MMTB; về mức giá tối đa do g</w:t>
      </w:r>
      <w:r w:rsidR="00D50907" w:rsidRPr="008A3670">
        <w:rPr>
          <w:rFonts w:ascii="Times New Roman" w:hAnsi="Times New Roman" w:cs="Times New Roman"/>
          <w:sz w:val="28"/>
          <w:szCs w:val="28"/>
          <w:lang w:val="vi-VN"/>
        </w:rPr>
        <w:t xml:space="preserve">iá thị trường </w:t>
      </w:r>
      <w:r w:rsidR="00D50907">
        <w:rPr>
          <w:rFonts w:ascii="Times New Roman" w:hAnsi="Times New Roman" w:cs="Times New Roman"/>
          <w:sz w:val="28"/>
          <w:szCs w:val="28"/>
        </w:rPr>
        <w:t>đã có biến động tăng,…</w:t>
      </w:r>
      <w:r w:rsidR="00D50907" w:rsidRPr="008A3670">
        <w:rPr>
          <w:rFonts w:ascii="Times New Roman" w:hAnsi="Times New Roman" w:cs="Times New Roman"/>
          <w:sz w:val="28"/>
          <w:szCs w:val="28"/>
          <w:lang w:val="vi-VN"/>
        </w:rPr>
        <w:t xml:space="preserve">; </w:t>
      </w:r>
    </w:p>
    <w:p w:rsidR="008A3670" w:rsidRPr="008A3670" w:rsidRDefault="005F4D05" w:rsidP="008C7F03">
      <w:pPr>
        <w:spacing w:before="60" w:after="6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008A3670" w:rsidRPr="008A3670">
        <w:rPr>
          <w:rFonts w:ascii="Times New Roman" w:hAnsi="Times New Roman" w:cs="Times New Roman"/>
          <w:sz w:val="28"/>
          <w:szCs w:val="28"/>
          <w:lang w:val="vi-VN"/>
        </w:rPr>
        <w:t xml:space="preserve"> Về tiến độ ban hành quy định về tiêu chuẩn, định mức sử dụng </w:t>
      </w:r>
      <w:r w:rsidR="00D50907">
        <w:rPr>
          <w:rFonts w:ascii="Times New Roman" w:hAnsi="Times New Roman" w:cs="Times New Roman"/>
          <w:sz w:val="28"/>
          <w:szCs w:val="28"/>
        </w:rPr>
        <w:t>MMTB</w:t>
      </w:r>
      <w:r w:rsidR="008A3670" w:rsidRPr="008A3670">
        <w:rPr>
          <w:rFonts w:ascii="Times New Roman" w:hAnsi="Times New Roman" w:cs="Times New Roman"/>
          <w:sz w:val="28"/>
          <w:szCs w:val="28"/>
          <w:lang w:val="vi-VN"/>
        </w:rPr>
        <w:t xml:space="preserve"> chuyên dùng thuộc thẩm quyền của các Bộ, cơ quan trung ương và địa phương: số lượng cơ quan, tổ chức, đơn vị thuộc thuộc các Bộ, ngành, địa phương đa dạng về chức năng, nhiệm vụ, số lượng </w:t>
      </w:r>
      <w:r w:rsidR="00D50907">
        <w:rPr>
          <w:rFonts w:ascii="Times New Roman" w:hAnsi="Times New Roman" w:cs="Times New Roman"/>
          <w:sz w:val="28"/>
          <w:szCs w:val="28"/>
        </w:rPr>
        <w:t>MMTB</w:t>
      </w:r>
      <w:r w:rsidR="008A3670" w:rsidRPr="008A3670">
        <w:rPr>
          <w:rFonts w:ascii="Times New Roman" w:hAnsi="Times New Roman" w:cs="Times New Roman"/>
          <w:sz w:val="28"/>
          <w:szCs w:val="28"/>
          <w:lang w:val="vi-VN"/>
        </w:rPr>
        <w:t xml:space="preserve"> nhiều, chủng loại đa dạng, liên tục cập nhật cần có thời gian để rà soát, sắp xếp lại cũng như ban hành các văn bản để tổ chức triển khai thực hiện,…; một số đơn vị chỉ tập trung xây dựng TCĐM cho các dự án đầu tư hoặc mua sắm cụ thể mà chưa chú trọng xây dựng TCĐM chung cho toàn đơn vị.</w:t>
      </w:r>
    </w:p>
    <w:p w:rsidR="008A3670" w:rsidRDefault="005F4D05" w:rsidP="008C7F03">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A3670" w:rsidRPr="008A3670">
        <w:rPr>
          <w:rFonts w:ascii="Times New Roman" w:hAnsi="Times New Roman" w:cs="Times New Roman"/>
          <w:sz w:val="28"/>
          <w:szCs w:val="28"/>
          <w:lang w:val="vi-VN"/>
        </w:rPr>
        <w:t xml:space="preserve"> Việc cập nhập thông tin biến động về </w:t>
      </w:r>
      <w:r w:rsidR="00D50907">
        <w:rPr>
          <w:rFonts w:ascii="Times New Roman" w:hAnsi="Times New Roman" w:cs="Times New Roman"/>
          <w:sz w:val="28"/>
          <w:szCs w:val="28"/>
        </w:rPr>
        <w:t>MMTB</w:t>
      </w:r>
      <w:r w:rsidR="008A3670" w:rsidRPr="008A3670">
        <w:rPr>
          <w:rFonts w:ascii="Times New Roman" w:hAnsi="Times New Roman" w:cs="Times New Roman"/>
          <w:sz w:val="28"/>
          <w:szCs w:val="28"/>
          <w:lang w:val="vi-VN"/>
        </w:rPr>
        <w:t xml:space="preserve"> tại Cơ sở dữ liệu quốc gia về tài sản công còn chưa đầy đủ, kịp thời do hệ thống internet, cơ sở hạ tầng thông tin, nhân sự, số lượng tài sả</w:t>
      </w:r>
      <w:r w:rsidR="00D50907">
        <w:rPr>
          <w:rFonts w:ascii="Times New Roman" w:hAnsi="Times New Roman" w:cs="Times New Roman"/>
          <w:sz w:val="28"/>
          <w:szCs w:val="28"/>
          <w:lang w:val="vi-VN"/>
        </w:rPr>
        <w:t>n</w:t>
      </w:r>
      <w:r w:rsidR="00D50907">
        <w:rPr>
          <w:rFonts w:ascii="Times New Roman" w:hAnsi="Times New Roman" w:cs="Times New Roman"/>
          <w:sz w:val="28"/>
          <w:szCs w:val="28"/>
        </w:rPr>
        <w:t>,</w:t>
      </w:r>
      <w:r w:rsidR="0037151A">
        <w:rPr>
          <w:rFonts w:ascii="Times New Roman" w:hAnsi="Times New Roman" w:cs="Times New Roman"/>
          <w:sz w:val="28"/>
          <w:szCs w:val="28"/>
          <w:lang w:val="vi-VN"/>
        </w:rPr>
        <w:t>..</w:t>
      </w:r>
      <w:r w:rsidR="008A3670" w:rsidRPr="008A3670">
        <w:rPr>
          <w:rFonts w:ascii="Times New Roman" w:hAnsi="Times New Roman" w:cs="Times New Roman"/>
          <w:sz w:val="28"/>
          <w:szCs w:val="28"/>
          <w:lang w:val="vi-VN"/>
        </w:rPr>
        <w:t>.</w:t>
      </w:r>
    </w:p>
    <w:p w:rsidR="002E040C" w:rsidRPr="004B49EB" w:rsidRDefault="00200693" w:rsidP="008C7F03">
      <w:pPr>
        <w:spacing w:before="60" w:after="60" w:line="288" w:lineRule="auto"/>
        <w:ind w:firstLine="720"/>
        <w:jc w:val="both"/>
        <w:rPr>
          <w:rFonts w:ascii="Times New Roman" w:hAnsi="Times New Roman" w:cs="Times New Roman"/>
          <w:bCs/>
          <w:sz w:val="28"/>
          <w:szCs w:val="28"/>
          <w:lang w:val="fi-FI"/>
        </w:rPr>
      </w:pPr>
      <w:r w:rsidRPr="004B49EB">
        <w:rPr>
          <w:rFonts w:ascii="Times New Roman" w:hAnsi="Times New Roman" w:cs="Times New Roman"/>
          <w:bCs/>
          <w:sz w:val="28"/>
          <w:szCs w:val="28"/>
          <w:lang w:val="fr-FR"/>
        </w:rPr>
        <w:lastRenderedPageBreak/>
        <w:t>Từ cơ sở nêu trên</w:t>
      </w:r>
      <w:r w:rsidR="005F4D05">
        <w:rPr>
          <w:rFonts w:ascii="Times New Roman" w:hAnsi="Times New Roman" w:cs="Times New Roman"/>
          <w:bCs/>
          <w:sz w:val="28"/>
          <w:szCs w:val="28"/>
          <w:lang w:val="fr-FR"/>
        </w:rPr>
        <w:t xml:space="preserve"> thì</w:t>
      </w:r>
      <w:r w:rsidRPr="004B49EB">
        <w:rPr>
          <w:rFonts w:ascii="Times New Roman" w:hAnsi="Times New Roman" w:cs="Times New Roman"/>
          <w:bCs/>
          <w:sz w:val="28"/>
          <w:szCs w:val="28"/>
          <w:lang w:val="fr-FR"/>
        </w:rPr>
        <w:t xml:space="preserve"> </w:t>
      </w:r>
      <w:r w:rsidR="002E040C" w:rsidRPr="004B49EB">
        <w:rPr>
          <w:rFonts w:ascii="Times New Roman" w:hAnsi="Times New Roman" w:cs="Times New Roman"/>
          <w:bCs/>
          <w:sz w:val="28"/>
          <w:szCs w:val="28"/>
          <w:lang w:val="fi-FI"/>
        </w:rPr>
        <w:t xml:space="preserve">việc </w:t>
      </w:r>
      <w:r w:rsidR="002C5E94">
        <w:rPr>
          <w:rFonts w:ascii="Times New Roman" w:hAnsi="Times New Roman" w:cs="Times New Roman"/>
          <w:bCs/>
          <w:sz w:val="28"/>
          <w:szCs w:val="28"/>
          <w:lang w:val="fi-FI"/>
        </w:rPr>
        <w:t xml:space="preserve">Thủ tướng </w:t>
      </w:r>
      <w:r w:rsidR="002E040C" w:rsidRPr="004B49EB">
        <w:rPr>
          <w:rFonts w:ascii="Times New Roman" w:hAnsi="Times New Roman" w:cs="Times New Roman"/>
          <w:bCs/>
          <w:sz w:val="28"/>
          <w:szCs w:val="28"/>
          <w:lang w:val="fi-FI"/>
        </w:rPr>
        <w:t xml:space="preserve">Chính phủ ban hành </w:t>
      </w:r>
      <w:r w:rsidR="002C5E94">
        <w:rPr>
          <w:rFonts w:ascii="Times New Roman" w:hAnsi="Times New Roman" w:cs="Times New Roman"/>
          <w:bCs/>
          <w:sz w:val="28"/>
          <w:szCs w:val="28"/>
          <w:lang w:val="fi-FI"/>
        </w:rPr>
        <w:t xml:space="preserve">Quyết </w:t>
      </w:r>
      <w:r w:rsidR="002E040C" w:rsidRPr="004B49EB">
        <w:rPr>
          <w:rFonts w:ascii="Times New Roman" w:hAnsi="Times New Roman" w:cs="Times New Roman"/>
          <w:bCs/>
          <w:sz w:val="28"/>
          <w:szCs w:val="28"/>
          <w:lang w:val="fi-FI"/>
        </w:rPr>
        <w:t xml:space="preserve">định </w:t>
      </w:r>
      <w:r w:rsidR="00775DC7" w:rsidRPr="004B49EB">
        <w:rPr>
          <w:rFonts w:ascii="Times New Roman" w:hAnsi="Times New Roman" w:cs="Times New Roman"/>
          <w:sz w:val="28"/>
          <w:szCs w:val="28"/>
          <w:lang w:val="vi-VN"/>
        </w:rPr>
        <w:t xml:space="preserve">quy định tiêu chuẩn, định mức </w:t>
      </w:r>
      <w:r w:rsidR="004B49EB">
        <w:rPr>
          <w:rFonts w:ascii="Times New Roman" w:hAnsi="Times New Roman" w:cs="Times New Roman"/>
          <w:sz w:val="28"/>
          <w:szCs w:val="28"/>
          <w:lang w:val="vi-VN"/>
        </w:rPr>
        <w:t>sử dụng máy móc, thiết bị</w:t>
      </w:r>
      <w:r w:rsidR="00775DC7" w:rsidRPr="004B49EB">
        <w:rPr>
          <w:rFonts w:ascii="Times New Roman" w:hAnsi="Times New Roman" w:cs="Times New Roman"/>
          <w:sz w:val="28"/>
          <w:szCs w:val="28"/>
          <w:lang w:val="vi-VN"/>
        </w:rPr>
        <w:t xml:space="preserve"> (thay thế </w:t>
      </w:r>
      <w:r w:rsidR="00B645EB" w:rsidRPr="004B49EB">
        <w:rPr>
          <w:rFonts w:ascii="Times New Roman" w:hAnsi="Times New Roman" w:cs="Times New Roman"/>
          <w:bCs/>
          <w:sz w:val="28"/>
          <w:szCs w:val="28"/>
          <w:lang w:val="fi-FI"/>
        </w:rPr>
        <w:t>Quyết định số 50/2017/QĐ-TTg</w:t>
      </w:r>
      <w:r w:rsidR="00775DC7" w:rsidRPr="004B49EB">
        <w:rPr>
          <w:rFonts w:ascii="Times New Roman" w:hAnsi="Times New Roman" w:cs="Times New Roman"/>
          <w:bCs/>
          <w:sz w:val="28"/>
          <w:szCs w:val="28"/>
          <w:lang w:val="fi-FI"/>
        </w:rPr>
        <w:t>)</w:t>
      </w:r>
      <w:r w:rsidR="002E040C" w:rsidRPr="004B49EB">
        <w:rPr>
          <w:rFonts w:ascii="Times New Roman" w:hAnsi="Times New Roman" w:cs="Times New Roman"/>
          <w:bCs/>
          <w:sz w:val="28"/>
          <w:szCs w:val="28"/>
          <w:lang w:val="fi-FI"/>
        </w:rPr>
        <w:t xml:space="preserve"> là cần thiết và có cơ sở pháp lý, cơ sở thực tiễn.</w:t>
      </w:r>
    </w:p>
    <w:p w:rsidR="00FB33A3" w:rsidRPr="00AB1610" w:rsidRDefault="00FB33A3" w:rsidP="008C7F03">
      <w:pPr>
        <w:spacing w:before="60" w:after="60" w:line="288" w:lineRule="auto"/>
        <w:ind w:firstLine="720"/>
        <w:jc w:val="both"/>
        <w:outlineLvl w:val="0"/>
        <w:rPr>
          <w:rFonts w:ascii="Times New Roman" w:hAnsi="Times New Roman" w:cs="Times New Roman"/>
          <w:b/>
          <w:bCs/>
          <w:sz w:val="26"/>
          <w:szCs w:val="26"/>
          <w:lang w:val="fi-FI"/>
        </w:rPr>
      </w:pPr>
      <w:r w:rsidRPr="00AB1610">
        <w:rPr>
          <w:rFonts w:ascii="Times New Roman" w:hAnsi="Times New Roman" w:cs="Times New Roman"/>
          <w:b/>
          <w:bCs/>
          <w:sz w:val="26"/>
          <w:szCs w:val="26"/>
          <w:lang w:val="fi-FI"/>
        </w:rPr>
        <w:t>II. MỤC ĐÍCH</w:t>
      </w:r>
      <w:r w:rsidR="00AF7F06" w:rsidRPr="00AB1610">
        <w:rPr>
          <w:rFonts w:ascii="Times New Roman" w:hAnsi="Times New Roman" w:cs="Times New Roman"/>
          <w:b/>
          <w:bCs/>
          <w:sz w:val="26"/>
          <w:szCs w:val="26"/>
          <w:lang w:val="fi-FI"/>
        </w:rPr>
        <w:t xml:space="preserve"> BAN HÀNH</w:t>
      </w:r>
      <w:r w:rsidRPr="00AB1610">
        <w:rPr>
          <w:rFonts w:ascii="Times New Roman" w:hAnsi="Times New Roman" w:cs="Times New Roman"/>
          <w:b/>
          <w:bCs/>
          <w:sz w:val="26"/>
          <w:szCs w:val="26"/>
          <w:lang w:val="fi-FI"/>
        </w:rPr>
        <w:t>, QUAN ĐIỂM XÂY DỰNG DỰ</w:t>
      </w:r>
      <w:r w:rsidRPr="00AB1610">
        <w:rPr>
          <w:rFonts w:ascii="Times New Roman" w:hAnsi="Times New Roman" w:cs="Times New Roman"/>
          <w:b/>
          <w:bCs/>
          <w:sz w:val="26"/>
          <w:szCs w:val="26"/>
          <w:lang w:val="vi-VN"/>
        </w:rPr>
        <w:t xml:space="preserve"> THẢO </w:t>
      </w:r>
      <w:r w:rsidR="00AF7F06" w:rsidRPr="00AB1610">
        <w:rPr>
          <w:rFonts w:ascii="Times New Roman" w:hAnsi="Times New Roman" w:cs="Times New Roman"/>
          <w:b/>
          <w:bCs/>
          <w:sz w:val="26"/>
          <w:szCs w:val="26"/>
          <w:lang w:val="fi-FI"/>
        </w:rPr>
        <w:t>QUYẾT</w:t>
      </w:r>
      <w:r w:rsidRPr="00AB1610">
        <w:rPr>
          <w:rFonts w:ascii="Times New Roman" w:hAnsi="Times New Roman" w:cs="Times New Roman"/>
          <w:b/>
          <w:bCs/>
          <w:sz w:val="26"/>
          <w:szCs w:val="26"/>
          <w:lang w:val="fi-FI"/>
        </w:rPr>
        <w:t xml:space="preserve"> ĐỊNH</w:t>
      </w:r>
    </w:p>
    <w:p w:rsidR="00FB33A3" w:rsidRPr="004B49EB" w:rsidRDefault="00FB33A3" w:rsidP="008C7F03">
      <w:pPr>
        <w:spacing w:before="60" w:after="60" w:line="288" w:lineRule="auto"/>
        <w:ind w:firstLine="720"/>
        <w:jc w:val="both"/>
        <w:outlineLvl w:val="0"/>
        <w:rPr>
          <w:rFonts w:ascii="Times New Roman" w:hAnsi="Times New Roman" w:cs="Times New Roman"/>
          <w:bCs/>
          <w:sz w:val="28"/>
          <w:szCs w:val="28"/>
          <w:lang w:val="fi-FI"/>
        </w:rPr>
      </w:pPr>
      <w:r w:rsidRPr="004B49EB">
        <w:rPr>
          <w:rFonts w:ascii="Times New Roman" w:hAnsi="Times New Roman" w:cs="Times New Roman"/>
          <w:b/>
          <w:bCs/>
          <w:sz w:val="28"/>
          <w:szCs w:val="28"/>
          <w:lang w:val="fi-FI"/>
        </w:rPr>
        <w:t>1. Mục đích</w:t>
      </w:r>
      <w:r w:rsidR="00AF7F06">
        <w:rPr>
          <w:rFonts w:ascii="Times New Roman" w:hAnsi="Times New Roman" w:cs="Times New Roman"/>
          <w:b/>
          <w:bCs/>
          <w:sz w:val="28"/>
          <w:szCs w:val="28"/>
          <w:lang w:val="fi-FI"/>
        </w:rPr>
        <w:t xml:space="preserve"> ban hành Quyết định</w:t>
      </w:r>
      <w:r w:rsidR="00F20B73">
        <w:rPr>
          <w:rFonts w:ascii="Times New Roman" w:hAnsi="Times New Roman" w:cs="Times New Roman"/>
          <w:b/>
          <w:bCs/>
          <w:sz w:val="28"/>
          <w:szCs w:val="28"/>
          <w:lang w:val="vi-VN"/>
        </w:rPr>
        <w:t xml:space="preserve">: </w:t>
      </w:r>
      <w:r w:rsidRPr="004B49EB">
        <w:rPr>
          <w:rFonts w:ascii="Times New Roman" w:hAnsi="Times New Roman" w:cs="Times New Roman"/>
          <w:color w:val="000000"/>
          <w:sz w:val="28"/>
          <w:szCs w:val="28"/>
          <w:lang w:val="fi-FI" w:eastAsia="vi-VN"/>
        </w:rPr>
        <w:t xml:space="preserve">Việc xây dựng </w:t>
      </w:r>
      <w:r w:rsidR="00F20B73">
        <w:rPr>
          <w:rFonts w:ascii="Times New Roman" w:hAnsi="Times New Roman" w:cs="Times New Roman"/>
          <w:color w:val="000000"/>
          <w:sz w:val="28"/>
          <w:szCs w:val="28"/>
          <w:lang w:val="vi-VN" w:eastAsia="vi-VN"/>
        </w:rPr>
        <w:t xml:space="preserve">dự thảo </w:t>
      </w:r>
      <w:r w:rsidR="002C5E94">
        <w:rPr>
          <w:rFonts w:ascii="Times New Roman" w:hAnsi="Times New Roman" w:cs="Times New Roman"/>
          <w:color w:val="000000"/>
          <w:sz w:val="28"/>
          <w:szCs w:val="28"/>
          <w:lang w:val="fi-FI" w:eastAsia="vi-VN"/>
        </w:rPr>
        <w:t xml:space="preserve">Quyết </w:t>
      </w:r>
      <w:r w:rsidRPr="004B49EB">
        <w:rPr>
          <w:rFonts w:ascii="Times New Roman" w:hAnsi="Times New Roman" w:cs="Times New Roman"/>
          <w:color w:val="000000"/>
          <w:sz w:val="28"/>
          <w:szCs w:val="28"/>
          <w:lang w:val="fi-FI" w:eastAsia="vi-VN"/>
        </w:rPr>
        <w:t>định nhằm hoàn thiện cơ sở pháp lý, bổ sung các quy định về các vấn đề chưa có quy định điều chỉnh,</w:t>
      </w:r>
      <w:r w:rsidRPr="004B49EB">
        <w:rPr>
          <w:rFonts w:ascii="Times New Roman" w:hAnsi="Times New Roman" w:cs="Times New Roman"/>
          <w:color w:val="000000"/>
          <w:sz w:val="28"/>
          <w:szCs w:val="28"/>
          <w:lang w:val="vi-VN" w:eastAsia="vi-VN"/>
        </w:rPr>
        <w:t xml:space="preserve"> </w:t>
      </w:r>
      <w:r w:rsidRPr="004B49EB">
        <w:rPr>
          <w:rFonts w:ascii="Times New Roman" w:hAnsi="Times New Roman" w:cs="Times New Roman"/>
          <w:color w:val="000000"/>
          <w:sz w:val="28"/>
          <w:szCs w:val="28"/>
          <w:lang w:val="fi-FI" w:eastAsia="vi-VN"/>
        </w:rPr>
        <w:t>sửa đổi các nội dung quy định</w:t>
      </w:r>
      <w:r w:rsidRPr="004B49EB">
        <w:rPr>
          <w:rFonts w:ascii="Times New Roman" w:hAnsi="Times New Roman" w:cs="Times New Roman"/>
          <w:color w:val="000000"/>
          <w:sz w:val="28"/>
          <w:szCs w:val="28"/>
          <w:lang w:val="vi-VN" w:eastAsia="vi-VN"/>
        </w:rPr>
        <w:t xml:space="preserve"> không còn phù hợp </w:t>
      </w:r>
      <w:r w:rsidRPr="004B49EB">
        <w:rPr>
          <w:rFonts w:ascii="Times New Roman" w:hAnsi="Times New Roman" w:cs="Times New Roman"/>
          <w:bCs/>
          <w:sz w:val="28"/>
          <w:szCs w:val="28"/>
          <w:lang w:val="fi-FI"/>
        </w:rPr>
        <w:t xml:space="preserve">với bối cảnh hiện nay, góp phần tháo gỡ những khó khăn, vướng mắc về cơ chế khi triển khai thực hiện </w:t>
      </w:r>
      <w:r w:rsidR="00B645EB" w:rsidRPr="004B49EB">
        <w:rPr>
          <w:rFonts w:ascii="Times New Roman" w:hAnsi="Times New Roman" w:cs="Times New Roman"/>
          <w:bCs/>
          <w:sz w:val="28"/>
          <w:szCs w:val="28"/>
          <w:lang w:val="fi-FI"/>
        </w:rPr>
        <w:t>Quyết định số 50/2017/QĐ-TTg</w:t>
      </w:r>
      <w:r w:rsidRPr="004B49EB">
        <w:rPr>
          <w:rFonts w:ascii="Times New Roman" w:hAnsi="Times New Roman" w:cs="Times New Roman"/>
          <w:bCs/>
          <w:sz w:val="28"/>
          <w:szCs w:val="28"/>
          <w:lang w:val="vi-VN"/>
        </w:rPr>
        <w:t xml:space="preserve">, </w:t>
      </w:r>
      <w:r w:rsidRPr="004B49EB">
        <w:rPr>
          <w:rFonts w:ascii="Times New Roman" w:hAnsi="Times New Roman" w:cs="Times New Roman"/>
          <w:bCs/>
          <w:sz w:val="28"/>
          <w:szCs w:val="28"/>
          <w:lang w:val="fi-FI"/>
        </w:rPr>
        <w:t>bảo đảm cơ sở vật chất phục vụ việc thực hiệ</w:t>
      </w:r>
      <w:r w:rsidR="00464CD8" w:rsidRPr="004B49EB">
        <w:rPr>
          <w:rFonts w:ascii="Times New Roman" w:hAnsi="Times New Roman" w:cs="Times New Roman"/>
          <w:bCs/>
          <w:sz w:val="28"/>
          <w:szCs w:val="28"/>
          <w:lang w:val="fi-FI"/>
        </w:rPr>
        <w:t>n nhiệm vụ của cơ quan, tổ chức, đơn vị</w:t>
      </w:r>
      <w:r w:rsidRPr="004B49EB">
        <w:rPr>
          <w:rFonts w:ascii="Times New Roman" w:hAnsi="Times New Roman" w:cs="Times New Roman"/>
          <w:bCs/>
          <w:sz w:val="28"/>
          <w:szCs w:val="28"/>
          <w:lang w:val="fi-FI"/>
        </w:rPr>
        <w:t xml:space="preserve">, </w:t>
      </w:r>
      <w:r w:rsidRPr="004B49EB">
        <w:rPr>
          <w:rFonts w:ascii="Times New Roman" w:hAnsi="Times New Roman" w:cs="Times New Roman"/>
          <w:color w:val="000000"/>
          <w:sz w:val="28"/>
          <w:szCs w:val="28"/>
          <w:lang w:val="fi-FI" w:eastAsia="vi-VN"/>
        </w:rPr>
        <w:t xml:space="preserve">tăng cường </w:t>
      </w:r>
      <w:r w:rsidR="009313CD" w:rsidRPr="004B49EB">
        <w:rPr>
          <w:rFonts w:ascii="Times New Roman" w:hAnsi="Times New Roman" w:cs="Times New Roman"/>
          <w:color w:val="000000"/>
          <w:sz w:val="28"/>
          <w:szCs w:val="28"/>
          <w:lang w:val="fi-FI" w:eastAsia="vi-VN"/>
        </w:rPr>
        <w:t>phân cấ</w:t>
      </w:r>
      <w:r w:rsidR="009029D9" w:rsidRPr="004B49EB">
        <w:rPr>
          <w:rFonts w:ascii="Times New Roman" w:hAnsi="Times New Roman" w:cs="Times New Roman"/>
          <w:color w:val="000000"/>
          <w:sz w:val="28"/>
          <w:szCs w:val="28"/>
          <w:lang w:val="fi-FI" w:eastAsia="vi-VN"/>
        </w:rPr>
        <w:t>p</w:t>
      </w:r>
      <w:r w:rsidR="00B834DD" w:rsidRPr="004B49EB">
        <w:rPr>
          <w:rFonts w:ascii="Times New Roman" w:hAnsi="Times New Roman" w:cs="Times New Roman"/>
          <w:color w:val="000000"/>
          <w:sz w:val="28"/>
          <w:szCs w:val="28"/>
          <w:lang w:val="fi-FI" w:eastAsia="vi-VN"/>
        </w:rPr>
        <w:t xml:space="preserve"> </w:t>
      </w:r>
      <w:r w:rsidRPr="004B49EB">
        <w:rPr>
          <w:rFonts w:ascii="Times New Roman" w:hAnsi="Times New Roman" w:cs="Times New Roman"/>
          <w:color w:val="000000"/>
          <w:sz w:val="28"/>
          <w:szCs w:val="28"/>
          <w:lang w:val="fi-FI" w:eastAsia="vi-VN"/>
        </w:rPr>
        <w:t>quản lý, sử dụng tài sản công</w:t>
      </w:r>
      <w:r w:rsidR="00B834DD" w:rsidRPr="004B49EB">
        <w:rPr>
          <w:rFonts w:ascii="Times New Roman" w:hAnsi="Times New Roman" w:cs="Times New Roman"/>
          <w:color w:val="000000"/>
          <w:sz w:val="28"/>
          <w:szCs w:val="28"/>
          <w:lang w:val="fi-FI" w:eastAsia="vi-VN"/>
        </w:rPr>
        <w:t xml:space="preserve"> bảo đảm</w:t>
      </w:r>
      <w:r w:rsidRPr="004B49EB">
        <w:rPr>
          <w:rFonts w:ascii="Times New Roman" w:hAnsi="Times New Roman" w:cs="Times New Roman"/>
          <w:color w:val="000000"/>
          <w:sz w:val="28"/>
          <w:szCs w:val="28"/>
          <w:lang w:val="fi-FI" w:eastAsia="vi-VN"/>
        </w:rPr>
        <w:t xml:space="preserve"> tiết kiệm, hiệu quả, công khai, minh bạch</w:t>
      </w:r>
      <w:r w:rsidRPr="004B49EB">
        <w:rPr>
          <w:rFonts w:ascii="Times New Roman" w:hAnsi="Times New Roman" w:cs="Times New Roman"/>
          <w:bCs/>
          <w:sz w:val="28"/>
          <w:szCs w:val="28"/>
          <w:lang w:val="fi-FI"/>
        </w:rPr>
        <w:t>.</w:t>
      </w:r>
    </w:p>
    <w:p w:rsidR="00FB33A3" w:rsidRPr="004B49EB" w:rsidRDefault="00FB33A3" w:rsidP="008C7F03">
      <w:pPr>
        <w:spacing w:before="60" w:after="60" w:line="288" w:lineRule="auto"/>
        <w:ind w:firstLine="720"/>
        <w:jc w:val="both"/>
        <w:outlineLvl w:val="0"/>
        <w:rPr>
          <w:rFonts w:ascii="Times New Roman" w:hAnsi="Times New Roman" w:cs="Times New Roman"/>
          <w:b/>
          <w:bCs/>
          <w:sz w:val="28"/>
          <w:szCs w:val="28"/>
          <w:lang w:val="fi-FI"/>
        </w:rPr>
      </w:pPr>
      <w:r w:rsidRPr="004B49EB">
        <w:rPr>
          <w:rFonts w:ascii="Times New Roman" w:hAnsi="Times New Roman" w:cs="Times New Roman"/>
          <w:b/>
          <w:bCs/>
          <w:sz w:val="28"/>
          <w:szCs w:val="28"/>
          <w:lang w:val="fi-FI"/>
        </w:rPr>
        <w:t>2. Quan điểm</w:t>
      </w:r>
      <w:r w:rsidRPr="004B49EB">
        <w:rPr>
          <w:rFonts w:ascii="Times New Roman" w:hAnsi="Times New Roman" w:cs="Times New Roman"/>
          <w:b/>
          <w:bCs/>
          <w:sz w:val="28"/>
          <w:szCs w:val="28"/>
          <w:lang w:val="vi-VN"/>
        </w:rPr>
        <w:t xml:space="preserve"> xây dựng dự thảo </w:t>
      </w:r>
      <w:r w:rsidR="00546C5A">
        <w:rPr>
          <w:rFonts w:ascii="Times New Roman" w:hAnsi="Times New Roman" w:cs="Times New Roman"/>
          <w:b/>
          <w:bCs/>
          <w:sz w:val="28"/>
          <w:szCs w:val="28"/>
        </w:rPr>
        <w:t>Quyết</w:t>
      </w:r>
      <w:r w:rsidRPr="004B49EB">
        <w:rPr>
          <w:rFonts w:ascii="Times New Roman" w:hAnsi="Times New Roman" w:cs="Times New Roman"/>
          <w:b/>
          <w:bCs/>
          <w:sz w:val="28"/>
          <w:szCs w:val="28"/>
          <w:lang w:val="vi-VN"/>
        </w:rPr>
        <w:t xml:space="preserve"> định</w:t>
      </w:r>
    </w:p>
    <w:p w:rsidR="00FB33A3" w:rsidRPr="004B49EB" w:rsidRDefault="00FB33A3" w:rsidP="008C7F03">
      <w:pPr>
        <w:spacing w:before="60" w:after="60" w:line="288" w:lineRule="auto"/>
        <w:ind w:firstLine="720"/>
        <w:jc w:val="both"/>
        <w:rPr>
          <w:rFonts w:ascii="Times New Roman" w:hAnsi="Times New Roman" w:cs="Times New Roman"/>
          <w:sz w:val="28"/>
          <w:szCs w:val="28"/>
          <w:bdr w:val="none" w:sz="0" w:space="0" w:color="auto" w:frame="1"/>
          <w:lang w:val="fi-FI"/>
        </w:rPr>
      </w:pPr>
      <w:r w:rsidRPr="00F20B73">
        <w:rPr>
          <w:rFonts w:ascii="Times New Roman" w:hAnsi="Times New Roman" w:cs="Times New Roman"/>
          <w:i/>
          <w:color w:val="000000"/>
          <w:sz w:val="28"/>
          <w:szCs w:val="28"/>
          <w:lang w:val="fi-FI" w:eastAsia="vi-VN"/>
        </w:rPr>
        <w:t>Thứ nhất,</w:t>
      </w:r>
      <w:r w:rsidRPr="004B49EB">
        <w:rPr>
          <w:rFonts w:ascii="Times New Roman" w:hAnsi="Times New Roman" w:cs="Times New Roman"/>
          <w:color w:val="000000"/>
          <w:sz w:val="28"/>
          <w:szCs w:val="28"/>
          <w:lang w:val="fi-FI" w:eastAsia="vi-VN"/>
        </w:rPr>
        <w:t xml:space="preserve"> </w:t>
      </w:r>
      <w:r w:rsidR="00F20B73">
        <w:rPr>
          <w:rFonts w:ascii="Times New Roman" w:hAnsi="Times New Roman" w:cs="Times New Roman"/>
          <w:color w:val="000000"/>
          <w:sz w:val="28"/>
          <w:szCs w:val="28"/>
          <w:lang w:val="vi-VN" w:eastAsia="vi-VN"/>
        </w:rPr>
        <w:t>Q</w:t>
      </w:r>
      <w:r w:rsidRPr="004B49EB">
        <w:rPr>
          <w:rFonts w:ascii="Times New Roman" w:hAnsi="Times New Roman" w:cs="Times New Roman"/>
          <w:color w:val="000000"/>
          <w:sz w:val="28"/>
          <w:szCs w:val="28"/>
          <w:lang w:val="fi-FI" w:eastAsia="vi-VN"/>
        </w:rPr>
        <w:t xml:space="preserve">uán triệt các chủ trương của Đảng, Nhà nước về việc thực </w:t>
      </w:r>
      <w:r w:rsidR="007171EE" w:rsidRPr="004B49EB">
        <w:rPr>
          <w:rFonts w:ascii="Times New Roman" w:hAnsi="Times New Roman" w:cs="Times New Roman"/>
          <w:color w:val="000000"/>
          <w:sz w:val="28"/>
          <w:szCs w:val="28"/>
          <w:lang w:val="fi-FI" w:eastAsia="vi-VN"/>
        </w:rPr>
        <w:t>hiện</w:t>
      </w:r>
      <w:r w:rsidRPr="004B49EB">
        <w:rPr>
          <w:rFonts w:ascii="Times New Roman" w:hAnsi="Times New Roman" w:cs="Times New Roman"/>
          <w:color w:val="000000"/>
          <w:sz w:val="28"/>
          <w:szCs w:val="28"/>
          <w:lang w:val="fi-FI" w:eastAsia="vi-VN"/>
        </w:rPr>
        <w:t xml:space="preserve"> chính sách, pháp luật về thực hành tiết kiệm, chống lãng phí (Nghị quyết số 74/2022/QH15</w:t>
      </w:r>
      <w:r w:rsidR="007171EE" w:rsidRPr="004B49EB">
        <w:rPr>
          <w:rFonts w:ascii="Times New Roman" w:hAnsi="Times New Roman" w:cs="Times New Roman"/>
          <w:color w:val="000000"/>
          <w:sz w:val="28"/>
          <w:szCs w:val="28"/>
          <w:lang w:val="fi-FI" w:eastAsia="vi-VN"/>
        </w:rPr>
        <w:t xml:space="preserve"> ngày 15/11/2022</w:t>
      </w:r>
      <w:r w:rsidRPr="004B49EB">
        <w:rPr>
          <w:rFonts w:ascii="Times New Roman" w:hAnsi="Times New Roman" w:cs="Times New Roman"/>
          <w:color w:val="000000"/>
          <w:sz w:val="28"/>
          <w:szCs w:val="28"/>
          <w:lang w:val="fi-FI" w:eastAsia="vi-VN"/>
        </w:rPr>
        <w:t xml:space="preserve"> </w:t>
      </w:r>
      <w:r w:rsidR="007171EE" w:rsidRPr="004B49EB">
        <w:rPr>
          <w:rFonts w:ascii="Times New Roman" w:hAnsi="Times New Roman" w:cs="Times New Roman"/>
          <w:color w:val="000000"/>
          <w:sz w:val="28"/>
          <w:szCs w:val="28"/>
          <w:lang w:val="fi-FI" w:eastAsia="vi-VN"/>
        </w:rPr>
        <w:t>của</w:t>
      </w:r>
      <w:r w:rsidRPr="004B49EB">
        <w:rPr>
          <w:rFonts w:ascii="Times New Roman" w:hAnsi="Times New Roman" w:cs="Times New Roman"/>
          <w:color w:val="000000"/>
          <w:sz w:val="28"/>
          <w:szCs w:val="28"/>
          <w:lang w:val="fi-FI" w:eastAsia="vi-VN"/>
        </w:rPr>
        <w:t xml:space="preserve"> Quốc hội); về nâng cao hiệu quả quản lý, sử dụng, khai thác và phát huy các nguồn lực của nền kinh tế theo Nghị quyết số 39-NQ/TW ngày 15/01/2019 của Bộ Chính trị (trong đó có nguồn lực về tài sản công); </w:t>
      </w:r>
      <w:r w:rsidRPr="004B49EB">
        <w:rPr>
          <w:rFonts w:ascii="Times New Roman" w:hAnsi="Times New Roman" w:cs="Times New Roman"/>
          <w:color w:val="000000"/>
          <w:sz w:val="28"/>
          <w:szCs w:val="28"/>
          <w:bdr w:val="none" w:sz="0" w:space="0" w:color="auto" w:frame="1"/>
          <w:lang w:val="fi-FI"/>
        </w:rPr>
        <w:t xml:space="preserve">đẩy mạnh phân cấp hợp lý, hiệu quả </w:t>
      </w:r>
      <w:r w:rsidRPr="004B49EB">
        <w:rPr>
          <w:rFonts w:ascii="Times New Roman" w:hAnsi="Times New Roman" w:cs="Times New Roman"/>
          <w:sz w:val="28"/>
          <w:szCs w:val="28"/>
          <w:bdr w:val="none" w:sz="0" w:space="0" w:color="auto" w:frame="1"/>
          <w:lang w:val="fi-FI"/>
        </w:rPr>
        <w:t>(</w:t>
      </w:r>
      <w:r w:rsidRPr="004B49EB">
        <w:rPr>
          <w:rFonts w:ascii="Times New Roman" w:hAnsi="Times New Roman" w:cs="Times New Roman"/>
          <w:sz w:val="28"/>
          <w:szCs w:val="28"/>
          <w:lang w:val="fi-FI"/>
        </w:rPr>
        <w:t xml:space="preserve">Nghị quyết Đại hội đại biểu toàn quốc lần thứ XIII của Đảng </w:t>
      </w:r>
      <w:r w:rsidRPr="004B49EB">
        <w:rPr>
          <w:rFonts w:ascii="Times New Roman" w:hAnsi="Times New Roman" w:cs="Times New Roman"/>
          <w:sz w:val="28"/>
          <w:szCs w:val="28"/>
          <w:bdr w:val="none" w:sz="0" w:space="0" w:color="auto" w:frame="1"/>
          <w:lang w:val="fi-FI"/>
        </w:rPr>
        <w:t xml:space="preserve">Cộng sản Việt Nam, Nghị quyết số </w:t>
      </w:r>
      <w:r w:rsidRPr="004B49EB">
        <w:rPr>
          <w:rFonts w:ascii="Times New Roman" w:hAnsi="Times New Roman" w:cs="Times New Roman"/>
          <w:color w:val="182940"/>
          <w:sz w:val="28"/>
          <w:szCs w:val="28"/>
          <w:shd w:val="clear" w:color="auto" w:fill="FFFFFF"/>
          <w:lang w:val="fi-FI"/>
        </w:rPr>
        <w:t>04/NQ-CP ngày 10/01/2022 của Chính phủ</w:t>
      </w:r>
      <w:r w:rsidR="00BE04C9">
        <w:rPr>
          <w:rFonts w:ascii="Times New Roman" w:hAnsi="Times New Roman" w:cs="Times New Roman"/>
          <w:sz w:val="28"/>
          <w:szCs w:val="28"/>
          <w:bdr w:val="none" w:sz="0" w:space="0" w:color="auto" w:frame="1"/>
          <w:lang w:val="fi-FI"/>
        </w:rPr>
        <w:t>);</w:t>
      </w:r>
      <w:r w:rsidR="00BE04C9">
        <w:rPr>
          <w:rFonts w:ascii="Times New Roman" w:hAnsi="Times New Roman" w:cs="Times New Roman"/>
          <w:spacing w:val="-2"/>
          <w:sz w:val="28"/>
          <w:szCs w:val="28"/>
          <w:lang w:val="vi-VN"/>
        </w:rPr>
        <w:t xml:space="preserve"> về đột phá phát triển khoa học, công nghệ, đổi mới sáng tạo và chuyển đổi số quốc gia</w:t>
      </w:r>
      <w:r w:rsidR="00BE04C9">
        <w:rPr>
          <w:rFonts w:ascii="Times New Roman" w:hAnsi="Times New Roman" w:cs="Times New Roman"/>
          <w:spacing w:val="-2"/>
          <w:sz w:val="28"/>
          <w:szCs w:val="28"/>
          <w:lang w:val="nl-NL"/>
        </w:rPr>
        <w:t xml:space="preserve"> (</w:t>
      </w:r>
      <w:r w:rsidR="00BE04C9">
        <w:rPr>
          <w:rFonts w:ascii="Times New Roman" w:hAnsi="Times New Roman" w:cs="Times New Roman"/>
          <w:spacing w:val="-2"/>
          <w:sz w:val="28"/>
          <w:szCs w:val="28"/>
          <w:lang w:val="vi-VN"/>
        </w:rPr>
        <w:t>Nghị quyết số 57-NQ/TW ngày 22/12/2024 của Bộ Chính trị</w:t>
      </w:r>
      <w:r w:rsidR="00BE04C9">
        <w:rPr>
          <w:rFonts w:ascii="Times New Roman" w:hAnsi="Times New Roman" w:cs="Times New Roman"/>
          <w:spacing w:val="-2"/>
          <w:sz w:val="28"/>
          <w:szCs w:val="28"/>
        </w:rPr>
        <w:t>)</w:t>
      </w:r>
      <w:r w:rsidR="005F4D05">
        <w:rPr>
          <w:rFonts w:ascii="Times New Roman" w:hAnsi="Times New Roman" w:cs="Times New Roman"/>
          <w:spacing w:val="-2"/>
          <w:sz w:val="28"/>
          <w:szCs w:val="28"/>
        </w:rPr>
        <w:t>; về tổ chức bộ máy của hệ thống chính trị (</w:t>
      </w:r>
      <w:r w:rsidR="00F06F9A" w:rsidRPr="0072308C">
        <w:rPr>
          <w:rFonts w:ascii="Times New Roman" w:hAnsi="Times New Roman" w:cs="Times New Roman"/>
          <w:sz w:val="28"/>
          <w:szCs w:val="28"/>
        </w:rPr>
        <w:t>Kết luận số 121-KL/TW ngày 24/01/2025 của Ban Chấp hành Trung ương, Kết luận số 126-KL/TW ngày 14/02/2025, Kết luận số 127-KL/TW ngày 28/02/2025 của Bộ Chính trị, Ban Bí thư</w:t>
      </w:r>
      <w:r w:rsidR="00F06F9A">
        <w:rPr>
          <w:rFonts w:ascii="Times New Roman" w:hAnsi="Times New Roman" w:cs="Times New Roman"/>
          <w:sz w:val="28"/>
          <w:szCs w:val="28"/>
        </w:rPr>
        <w:t xml:space="preserve">, </w:t>
      </w:r>
      <w:r w:rsidR="00F06F9A" w:rsidRPr="00B354B0">
        <w:rPr>
          <w:rFonts w:ascii="Times New Roman" w:hAnsi="Times New Roman" w:cs="Times New Roman"/>
          <w:color w:val="000000"/>
          <w:sz w:val="28"/>
          <w:szCs w:val="28"/>
          <w:lang w:val="nl-NL"/>
        </w:rPr>
        <w:t>Nghị quyết số 60-NQ/TW ngày 12/4/2025 của BCH TW khóa XIII,...</w:t>
      </w:r>
      <w:r w:rsidR="00F06F9A">
        <w:rPr>
          <w:rFonts w:ascii="Times New Roman" w:hAnsi="Times New Roman" w:cs="Times New Roman"/>
          <w:sz w:val="28"/>
          <w:szCs w:val="28"/>
        </w:rPr>
        <w:t>).</w:t>
      </w:r>
    </w:p>
    <w:p w:rsidR="00FB33A3" w:rsidRPr="004B49EB" w:rsidRDefault="00FB33A3" w:rsidP="008C7F03">
      <w:pPr>
        <w:shd w:val="clear" w:color="auto" w:fill="FFFFFF"/>
        <w:spacing w:before="60" w:after="60" w:line="288" w:lineRule="auto"/>
        <w:ind w:firstLine="720"/>
        <w:jc w:val="both"/>
        <w:rPr>
          <w:rFonts w:ascii="Times New Roman" w:hAnsi="Times New Roman" w:cs="Times New Roman"/>
          <w:bCs/>
          <w:sz w:val="28"/>
          <w:szCs w:val="28"/>
          <w:lang w:val="fi-FI"/>
        </w:rPr>
      </w:pPr>
      <w:r w:rsidRPr="00F20B73">
        <w:rPr>
          <w:rFonts w:ascii="Times New Roman" w:hAnsi="Times New Roman" w:cs="Times New Roman"/>
          <w:i/>
          <w:color w:val="000000"/>
          <w:sz w:val="28"/>
          <w:szCs w:val="28"/>
          <w:lang w:val="fi-FI" w:eastAsia="vi-VN"/>
        </w:rPr>
        <w:t>Thứ hai,</w:t>
      </w:r>
      <w:r w:rsidRPr="004B49EB">
        <w:rPr>
          <w:rFonts w:ascii="Times New Roman" w:hAnsi="Times New Roman" w:cs="Times New Roman"/>
          <w:color w:val="000000"/>
          <w:sz w:val="28"/>
          <w:szCs w:val="28"/>
          <w:lang w:val="fi-FI" w:eastAsia="vi-VN"/>
        </w:rPr>
        <w:t xml:space="preserve"> </w:t>
      </w:r>
      <w:r w:rsidR="00F20B73">
        <w:rPr>
          <w:rFonts w:ascii="Times New Roman" w:hAnsi="Times New Roman" w:cs="Times New Roman"/>
          <w:color w:val="000000"/>
          <w:sz w:val="28"/>
          <w:szCs w:val="28"/>
          <w:lang w:val="vi-VN" w:eastAsia="vi-VN"/>
        </w:rPr>
        <w:t>C</w:t>
      </w:r>
      <w:r w:rsidRPr="004B49EB">
        <w:rPr>
          <w:rFonts w:ascii="Times New Roman" w:hAnsi="Times New Roman" w:cs="Times New Roman"/>
          <w:color w:val="000000"/>
          <w:sz w:val="28"/>
          <w:szCs w:val="28"/>
          <w:lang w:val="fi-FI" w:eastAsia="vi-VN"/>
        </w:rPr>
        <w:t>ác nội dung sửa đổi, bổ sung phải b</w:t>
      </w:r>
      <w:r w:rsidRPr="004B49EB">
        <w:rPr>
          <w:rFonts w:ascii="Times New Roman" w:hAnsi="Times New Roman" w:cs="Times New Roman"/>
          <w:bCs/>
          <w:sz w:val="28"/>
          <w:szCs w:val="28"/>
          <w:lang w:val="fi-FI"/>
        </w:rPr>
        <w:t>ảo đảm tính đồng bộ, thống nhất trong hệ thống pháp luật</w:t>
      </w:r>
      <w:r w:rsidRPr="004B49EB">
        <w:rPr>
          <w:rFonts w:ascii="Times New Roman" w:hAnsi="Times New Roman" w:cs="Times New Roman"/>
          <w:color w:val="000000"/>
          <w:sz w:val="28"/>
          <w:szCs w:val="28"/>
          <w:lang w:val="fi-FI" w:eastAsia="vi-VN"/>
        </w:rPr>
        <w:t>. K</w:t>
      </w:r>
      <w:r w:rsidRPr="004B49EB">
        <w:rPr>
          <w:rFonts w:ascii="Times New Roman" w:hAnsi="Times New Roman" w:cs="Times New Roman"/>
          <w:bCs/>
          <w:sz w:val="28"/>
          <w:szCs w:val="28"/>
          <w:lang w:val="fi-FI"/>
        </w:rPr>
        <w:t>ế thừa các quy định hiện hành qua thực tiễn triển khai phù hợp với yêu cầu thực hiện nhiệm vụ; đồng thời, giải quyết các vấn đề phát sinh trong thực tiễn.</w:t>
      </w:r>
    </w:p>
    <w:p w:rsidR="00FB33A3" w:rsidRPr="004B49EB" w:rsidRDefault="00FB33A3" w:rsidP="008C7F03">
      <w:pPr>
        <w:shd w:val="clear" w:color="auto" w:fill="FFFFFF"/>
        <w:spacing w:before="60" w:after="60" w:line="288" w:lineRule="auto"/>
        <w:ind w:firstLine="720"/>
        <w:jc w:val="both"/>
        <w:rPr>
          <w:rFonts w:ascii="Times New Roman" w:hAnsi="Times New Roman" w:cs="Times New Roman"/>
          <w:color w:val="000000"/>
          <w:sz w:val="28"/>
          <w:szCs w:val="28"/>
          <w:lang w:val="fi-FI" w:eastAsia="vi-VN"/>
        </w:rPr>
      </w:pPr>
      <w:r w:rsidRPr="00F20B73">
        <w:rPr>
          <w:rFonts w:ascii="Times New Roman" w:hAnsi="Times New Roman" w:cs="Times New Roman"/>
          <w:i/>
          <w:color w:val="000000"/>
          <w:sz w:val="28"/>
          <w:szCs w:val="28"/>
          <w:lang w:val="fi-FI" w:eastAsia="vi-VN"/>
        </w:rPr>
        <w:t>Thứ ba,</w:t>
      </w:r>
      <w:r w:rsidRPr="004B49EB">
        <w:rPr>
          <w:rFonts w:ascii="Times New Roman" w:hAnsi="Times New Roman" w:cs="Times New Roman"/>
          <w:color w:val="000000"/>
          <w:sz w:val="28"/>
          <w:szCs w:val="28"/>
          <w:lang w:val="fi-FI" w:eastAsia="vi-VN"/>
        </w:rPr>
        <w:t xml:space="preserve"> </w:t>
      </w:r>
      <w:r w:rsidR="00F20B73">
        <w:rPr>
          <w:rFonts w:ascii="Times New Roman" w:hAnsi="Times New Roman" w:cs="Times New Roman"/>
          <w:color w:val="000000"/>
          <w:sz w:val="28"/>
          <w:szCs w:val="28"/>
          <w:lang w:val="vi-VN" w:eastAsia="vi-VN"/>
        </w:rPr>
        <w:t>C</w:t>
      </w:r>
      <w:r w:rsidRPr="004B49EB">
        <w:rPr>
          <w:rFonts w:ascii="Times New Roman" w:hAnsi="Times New Roman" w:cs="Times New Roman"/>
          <w:color w:val="000000"/>
          <w:sz w:val="28"/>
          <w:szCs w:val="28"/>
          <w:lang w:val="fi-FI" w:eastAsia="vi-VN"/>
        </w:rPr>
        <w:t xml:space="preserve">ác nội dung sửa đổi, bổ sung phải </w:t>
      </w:r>
      <w:r w:rsidR="00F20B90" w:rsidRPr="004B49EB">
        <w:rPr>
          <w:rFonts w:ascii="Times New Roman" w:hAnsi="Times New Roman" w:cs="Times New Roman"/>
          <w:color w:val="000000"/>
          <w:sz w:val="28"/>
          <w:szCs w:val="28"/>
          <w:lang w:val="fi-FI" w:eastAsia="vi-VN"/>
        </w:rPr>
        <w:t xml:space="preserve">phù hợp </w:t>
      </w:r>
      <w:r w:rsidR="0037151A">
        <w:rPr>
          <w:rFonts w:ascii="Times New Roman" w:hAnsi="Times New Roman" w:cs="Times New Roman"/>
          <w:color w:val="000000"/>
          <w:sz w:val="28"/>
          <w:szCs w:val="28"/>
          <w:lang w:val="fi-FI" w:eastAsia="vi-VN"/>
        </w:rPr>
        <w:t xml:space="preserve">với các </w:t>
      </w:r>
      <w:r w:rsidR="00F20B90" w:rsidRPr="004B49EB">
        <w:rPr>
          <w:rFonts w:ascii="Times New Roman" w:hAnsi="Times New Roman" w:cs="Times New Roman"/>
          <w:color w:val="000000"/>
          <w:sz w:val="28"/>
          <w:szCs w:val="28"/>
          <w:lang w:val="fi-FI" w:eastAsia="vi-VN"/>
        </w:rPr>
        <w:t>nội dung sửa đổi</w:t>
      </w:r>
      <w:r w:rsidR="0037151A">
        <w:rPr>
          <w:rFonts w:ascii="Times New Roman" w:hAnsi="Times New Roman" w:cs="Times New Roman"/>
          <w:color w:val="000000"/>
          <w:sz w:val="28"/>
          <w:szCs w:val="28"/>
          <w:lang w:val="fi-FI" w:eastAsia="vi-VN"/>
        </w:rPr>
        <w:t>, bổ sung</w:t>
      </w:r>
      <w:r w:rsidR="00F20B90" w:rsidRPr="004B49EB">
        <w:rPr>
          <w:rFonts w:ascii="Times New Roman" w:hAnsi="Times New Roman" w:cs="Times New Roman"/>
          <w:color w:val="000000"/>
          <w:sz w:val="28"/>
          <w:szCs w:val="28"/>
          <w:lang w:val="fi-FI" w:eastAsia="vi-VN"/>
        </w:rPr>
        <w:t xml:space="preserve"> tại </w:t>
      </w:r>
      <w:r w:rsidR="00F20B90" w:rsidRPr="004B49EB">
        <w:rPr>
          <w:rFonts w:ascii="Times New Roman" w:hAnsi="Times New Roman" w:cs="Times New Roman"/>
          <w:sz w:val="28"/>
          <w:szCs w:val="28"/>
          <w:lang w:val="it-IT"/>
        </w:rPr>
        <w:t xml:space="preserve">Luật số </w:t>
      </w:r>
      <w:r w:rsidR="00F20B90" w:rsidRPr="004B49EB">
        <w:rPr>
          <w:rFonts w:ascii="Times New Roman" w:hAnsi="Times New Roman" w:cs="Times New Roman"/>
          <w:sz w:val="28"/>
          <w:szCs w:val="28"/>
          <w:lang w:val="vi-VN"/>
        </w:rPr>
        <w:t>56/2024/QH15</w:t>
      </w:r>
      <w:r w:rsidR="007171EE" w:rsidRPr="004B49EB">
        <w:rPr>
          <w:rFonts w:ascii="Times New Roman" w:hAnsi="Times New Roman" w:cs="Times New Roman"/>
          <w:color w:val="000000"/>
          <w:sz w:val="28"/>
          <w:szCs w:val="28"/>
          <w:lang w:val="fi-FI" w:eastAsia="vi-VN"/>
        </w:rPr>
        <w:t xml:space="preserve"> ngày 29/11/2024</w:t>
      </w:r>
      <w:r w:rsidR="0037151A">
        <w:rPr>
          <w:rFonts w:ascii="Times New Roman" w:hAnsi="Times New Roman" w:cs="Times New Roman"/>
          <w:color w:val="000000"/>
          <w:sz w:val="28"/>
          <w:szCs w:val="28"/>
          <w:lang w:val="fi-FI" w:eastAsia="vi-VN"/>
        </w:rPr>
        <w:t xml:space="preserve"> của Quốc hội</w:t>
      </w:r>
      <w:r w:rsidR="00BE04C9">
        <w:rPr>
          <w:rFonts w:ascii="Times New Roman" w:hAnsi="Times New Roman" w:cs="Times New Roman"/>
          <w:color w:val="000000"/>
          <w:sz w:val="28"/>
          <w:szCs w:val="28"/>
          <w:lang w:val="fi-FI" w:eastAsia="vi-VN"/>
        </w:rPr>
        <w:t>.</w:t>
      </w:r>
    </w:p>
    <w:p w:rsidR="008346F2" w:rsidRDefault="00FB33A3" w:rsidP="008C7F03">
      <w:pPr>
        <w:shd w:val="clear" w:color="auto" w:fill="FFFFFF"/>
        <w:spacing w:before="60" w:after="60" w:line="288" w:lineRule="auto"/>
        <w:ind w:firstLine="720"/>
        <w:jc w:val="both"/>
        <w:rPr>
          <w:rFonts w:ascii="Times New Roman" w:hAnsi="Times New Roman" w:cs="Times New Roman"/>
          <w:color w:val="000000"/>
          <w:sz w:val="28"/>
          <w:szCs w:val="28"/>
          <w:lang w:val="fi-FI" w:eastAsia="vi-VN"/>
        </w:rPr>
      </w:pPr>
      <w:r w:rsidRPr="00F20B73">
        <w:rPr>
          <w:rFonts w:ascii="Times New Roman" w:hAnsi="Times New Roman" w:cs="Times New Roman"/>
          <w:i/>
          <w:color w:val="000000"/>
          <w:sz w:val="28"/>
          <w:szCs w:val="28"/>
          <w:lang w:val="fi-FI" w:eastAsia="vi-VN"/>
        </w:rPr>
        <w:t>Thứ tư,</w:t>
      </w:r>
      <w:r w:rsidRPr="004B49EB">
        <w:rPr>
          <w:rFonts w:ascii="Times New Roman" w:hAnsi="Times New Roman" w:cs="Times New Roman"/>
          <w:color w:val="000000"/>
          <w:sz w:val="28"/>
          <w:szCs w:val="28"/>
          <w:lang w:val="fi-FI" w:eastAsia="vi-VN"/>
        </w:rPr>
        <w:t xml:space="preserve"> </w:t>
      </w:r>
      <w:r w:rsidR="00F20B73">
        <w:rPr>
          <w:rFonts w:ascii="Times New Roman" w:hAnsi="Times New Roman" w:cs="Times New Roman"/>
          <w:color w:val="000000"/>
          <w:sz w:val="28"/>
          <w:szCs w:val="28"/>
          <w:lang w:val="vi-VN" w:eastAsia="vi-VN"/>
        </w:rPr>
        <w:t>Đ</w:t>
      </w:r>
      <w:r w:rsidRPr="004B49EB">
        <w:rPr>
          <w:rFonts w:ascii="Times New Roman" w:hAnsi="Times New Roman" w:cs="Times New Roman"/>
          <w:color w:val="000000"/>
          <w:sz w:val="28"/>
          <w:szCs w:val="28"/>
          <w:lang w:val="fi-FI" w:eastAsia="vi-VN"/>
        </w:rPr>
        <w:t>ẩy mạnh cải cách thủ tục hành chính,</w:t>
      </w:r>
      <w:r w:rsidR="007171EE" w:rsidRPr="004B49EB">
        <w:rPr>
          <w:rFonts w:ascii="Times New Roman" w:hAnsi="Times New Roman" w:cs="Times New Roman"/>
          <w:color w:val="000000"/>
          <w:sz w:val="28"/>
          <w:szCs w:val="28"/>
          <w:lang w:val="fi-FI" w:eastAsia="vi-VN"/>
        </w:rPr>
        <w:t xml:space="preserve"> đẩy mạnh phân cấp, phân quyền,</w:t>
      </w:r>
      <w:r w:rsidRPr="004B49EB">
        <w:rPr>
          <w:rFonts w:ascii="Times New Roman" w:hAnsi="Times New Roman" w:cs="Times New Roman"/>
          <w:color w:val="000000"/>
          <w:sz w:val="28"/>
          <w:szCs w:val="28"/>
          <w:lang w:val="fi-FI" w:eastAsia="vi-VN"/>
        </w:rPr>
        <w:t xml:space="preserve"> tăng cường </w:t>
      </w:r>
      <w:r w:rsidR="007171EE" w:rsidRPr="004B49EB">
        <w:rPr>
          <w:rFonts w:ascii="Times New Roman" w:hAnsi="Times New Roman" w:cs="Times New Roman"/>
          <w:color w:val="000000"/>
          <w:sz w:val="28"/>
          <w:szCs w:val="28"/>
          <w:lang w:val="fi-FI" w:eastAsia="vi-VN"/>
        </w:rPr>
        <w:t xml:space="preserve">tính chủ động tự chịu trách nhiệm của các bộ, ngành, địa </w:t>
      </w:r>
      <w:r w:rsidR="007171EE" w:rsidRPr="004B49EB">
        <w:rPr>
          <w:rFonts w:ascii="Times New Roman" w:hAnsi="Times New Roman" w:cs="Times New Roman"/>
          <w:color w:val="000000"/>
          <w:sz w:val="28"/>
          <w:szCs w:val="28"/>
          <w:lang w:val="fi-FI" w:eastAsia="vi-VN"/>
        </w:rPr>
        <w:lastRenderedPageBreak/>
        <w:t xml:space="preserve">phương gắn với công tác kiểm tra, giám sát chặt chẽ của các cơ quan quản lý nhà nước </w:t>
      </w:r>
      <w:r w:rsidRPr="004B49EB">
        <w:rPr>
          <w:rFonts w:ascii="Times New Roman" w:hAnsi="Times New Roman" w:cs="Times New Roman"/>
          <w:color w:val="000000"/>
          <w:sz w:val="28"/>
          <w:szCs w:val="28"/>
          <w:lang w:val="fi-FI" w:eastAsia="vi-VN"/>
        </w:rPr>
        <w:t xml:space="preserve">trong việc quản lý, sử dụng, xử lý tài sản công. </w:t>
      </w:r>
    </w:p>
    <w:p w:rsidR="00AF7F06" w:rsidRPr="00AB1610" w:rsidRDefault="00FB33A3" w:rsidP="008C7F03">
      <w:pPr>
        <w:shd w:val="clear" w:color="auto" w:fill="FFFFFF"/>
        <w:spacing w:before="60" w:after="60" w:line="288" w:lineRule="auto"/>
        <w:ind w:firstLine="720"/>
        <w:jc w:val="both"/>
        <w:rPr>
          <w:rFonts w:ascii="Times New Roman" w:hAnsi="Times New Roman" w:cs="Times New Roman"/>
          <w:b/>
          <w:sz w:val="26"/>
          <w:szCs w:val="26"/>
          <w:lang w:val="fi-FI"/>
        </w:rPr>
      </w:pPr>
      <w:r w:rsidRPr="00AB1610">
        <w:rPr>
          <w:rFonts w:ascii="Times New Roman" w:hAnsi="Times New Roman" w:cs="Times New Roman"/>
          <w:b/>
          <w:bCs/>
          <w:sz w:val="26"/>
          <w:szCs w:val="26"/>
          <w:lang w:val="fi-FI"/>
        </w:rPr>
        <w:t>III.</w:t>
      </w:r>
      <w:r w:rsidRPr="00AB1610">
        <w:rPr>
          <w:rFonts w:ascii="Times New Roman" w:hAnsi="Times New Roman" w:cs="Times New Roman"/>
          <w:b/>
          <w:sz w:val="26"/>
          <w:szCs w:val="26"/>
          <w:lang w:val="fi-FI"/>
        </w:rPr>
        <w:t xml:space="preserve"> </w:t>
      </w:r>
      <w:r w:rsidR="00AF7F06" w:rsidRPr="00AB1610">
        <w:rPr>
          <w:rFonts w:ascii="Times New Roman" w:hAnsi="Times New Roman" w:cs="Times New Roman"/>
          <w:b/>
          <w:sz w:val="26"/>
          <w:szCs w:val="26"/>
          <w:lang w:val="fi-FI"/>
        </w:rPr>
        <w:t>PHẠM VI ĐIỀU CHỈNH, ĐỐI TƯỢNG ÁP DỤNG CỦA DỰ THẢO QUYẾT ĐỊNH</w:t>
      </w:r>
    </w:p>
    <w:p w:rsidR="00BE04C9" w:rsidRPr="00BE04C9" w:rsidRDefault="00BE04C9" w:rsidP="008C7F03">
      <w:pPr>
        <w:spacing w:before="60" w:after="60" w:line="288" w:lineRule="auto"/>
        <w:ind w:firstLine="720"/>
        <w:jc w:val="both"/>
        <w:rPr>
          <w:rFonts w:ascii="Times New Roman" w:hAnsi="Times New Roman" w:cs="Times New Roman"/>
          <w:b/>
          <w:bCs/>
          <w:sz w:val="28"/>
          <w:szCs w:val="28"/>
        </w:rPr>
      </w:pPr>
      <w:r w:rsidRPr="00BE04C9">
        <w:rPr>
          <w:rFonts w:ascii="Times New Roman" w:hAnsi="Times New Roman" w:cs="Times New Roman"/>
          <w:b/>
          <w:bCs/>
          <w:sz w:val="28"/>
          <w:szCs w:val="28"/>
        </w:rPr>
        <w:t>1. Phạm vi điều chỉnh</w:t>
      </w:r>
    </w:p>
    <w:p w:rsidR="00BE04C9" w:rsidRDefault="00BE04C9" w:rsidP="008C7F03">
      <w:pPr>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408C0">
        <w:rPr>
          <w:rFonts w:ascii="Times New Roman" w:hAnsi="Times New Roman" w:cs="Times New Roman"/>
          <w:bCs/>
          <w:sz w:val="28"/>
          <w:szCs w:val="28"/>
        </w:rPr>
        <w:t xml:space="preserve">Quy định </w:t>
      </w:r>
      <w:r w:rsidR="009C4B25">
        <w:rPr>
          <w:rFonts w:ascii="Times New Roman" w:hAnsi="Times New Roman" w:cs="Times New Roman"/>
          <w:bCs/>
          <w:sz w:val="28"/>
          <w:szCs w:val="28"/>
        </w:rPr>
        <w:t>về</w:t>
      </w:r>
      <w:r w:rsidR="009C4B25">
        <w:rPr>
          <w:rFonts w:ascii="Times New Roman" w:hAnsi="Times New Roman" w:cs="Times New Roman"/>
          <w:bCs/>
          <w:sz w:val="28"/>
          <w:szCs w:val="28"/>
          <w:lang w:val="vi-VN"/>
        </w:rPr>
        <w:t xml:space="preserve"> </w:t>
      </w:r>
      <w:r w:rsidRPr="00C408C0">
        <w:rPr>
          <w:rFonts w:ascii="Times New Roman" w:hAnsi="Times New Roman" w:cs="Times New Roman"/>
          <w:bCs/>
          <w:sz w:val="28"/>
          <w:szCs w:val="28"/>
        </w:rPr>
        <w:t>tiêu chuẩn, định mức sử dụng máy móc, thiết bị</w:t>
      </w:r>
      <w:r>
        <w:rPr>
          <w:rFonts w:ascii="Times New Roman" w:hAnsi="Times New Roman" w:cs="Times New Roman"/>
          <w:bCs/>
          <w:sz w:val="28"/>
          <w:szCs w:val="28"/>
        </w:rPr>
        <w:t>.</w:t>
      </w:r>
    </w:p>
    <w:p w:rsidR="00BE04C9" w:rsidRPr="009C4B25" w:rsidRDefault="00BE04C9" w:rsidP="008C7F03">
      <w:pPr>
        <w:spacing w:before="60" w:after="60" w:line="288" w:lineRule="auto"/>
        <w:ind w:firstLine="720"/>
        <w:jc w:val="both"/>
        <w:rPr>
          <w:rFonts w:ascii="Times New Roman" w:hAnsi="Times New Roman" w:cs="Times New Roman"/>
          <w:bCs/>
          <w:spacing w:val="-2"/>
          <w:sz w:val="28"/>
          <w:szCs w:val="28"/>
          <w:lang w:val="vi-VN"/>
        </w:rPr>
      </w:pPr>
      <w:r w:rsidRPr="00BE04C9">
        <w:rPr>
          <w:rFonts w:ascii="Times New Roman" w:hAnsi="Times New Roman" w:cs="Times New Roman"/>
          <w:bCs/>
          <w:spacing w:val="-2"/>
          <w:sz w:val="28"/>
          <w:szCs w:val="28"/>
        </w:rPr>
        <w:t>- Tiêu chuẩn, định mức sử dụng máy móc, thiết bị của, Cơ quan Việt Nam ở nước ngoài thực hiện theo quy định riêng của Chính phủ</w:t>
      </w:r>
      <w:r w:rsidR="009C4B25">
        <w:rPr>
          <w:rFonts w:ascii="Times New Roman" w:hAnsi="Times New Roman" w:cs="Times New Roman"/>
          <w:bCs/>
          <w:spacing w:val="-2"/>
          <w:sz w:val="28"/>
          <w:szCs w:val="28"/>
          <w:lang w:val="vi-VN"/>
        </w:rPr>
        <w:t>.</w:t>
      </w:r>
    </w:p>
    <w:p w:rsidR="00BE04C9" w:rsidRDefault="00BE04C9" w:rsidP="008C7F03">
      <w:pPr>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408C0">
        <w:rPr>
          <w:rFonts w:ascii="Times New Roman" w:hAnsi="Times New Roman" w:cs="Times New Roman"/>
          <w:bCs/>
          <w:sz w:val="28"/>
          <w:szCs w:val="28"/>
        </w:rPr>
        <w:t>Đối với tiêu chuẩn, định mức sử dụng máy móc, thiết bị không thuộc danh mục tài sản đặc biệt tại đơn vị lực lượng vũ trang nhân dân thì Bộ trưởng Bộ Quốc phòng, Bộ trưởng Bộ Công an căn cứ quy định của Chính phủ về tiêu chuẩn vật chất hậu cần đối với quan nhân tại ngũ, công nhân và viên chức quốc phòng, sĩ quan, hạ sĩ quan, chiến sĩ đang phục vụ trong lực lượng Công an nhân dân và quy định tại Quyết định này để ban hành tiêu chuẩn, định mức sử dụng máy móc, thiết bị thuộc phạm vi quản lý.</w:t>
      </w:r>
    </w:p>
    <w:p w:rsidR="00BE04C9" w:rsidRPr="00BE04C9" w:rsidRDefault="00BE04C9" w:rsidP="008C7F03">
      <w:pPr>
        <w:spacing w:before="60" w:after="60" w:line="288" w:lineRule="auto"/>
        <w:ind w:firstLine="720"/>
        <w:jc w:val="both"/>
        <w:rPr>
          <w:rFonts w:ascii="Times New Roman" w:hAnsi="Times New Roman" w:cs="Times New Roman"/>
          <w:b/>
          <w:bCs/>
          <w:sz w:val="28"/>
          <w:szCs w:val="28"/>
        </w:rPr>
      </w:pPr>
      <w:r w:rsidRPr="00BE04C9">
        <w:rPr>
          <w:rFonts w:ascii="Times New Roman" w:hAnsi="Times New Roman" w:cs="Times New Roman"/>
          <w:b/>
          <w:bCs/>
          <w:sz w:val="28"/>
          <w:szCs w:val="28"/>
        </w:rPr>
        <w:t>2. Đối tượng áp dụng</w:t>
      </w:r>
    </w:p>
    <w:p w:rsidR="009C4B25" w:rsidRPr="002C310E" w:rsidRDefault="009C4B25" w:rsidP="008C7F03">
      <w:pPr>
        <w:spacing w:before="60" w:after="60" w:line="288" w:lineRule="auto"/>
        <w:ind w:firstLine="720"/>
        <w:jc w:val="both"/>
        <w:rPr>
          <w:rFonts w:ascii="Times New Roman" w:hAnsi="Times New Roman" w:cs="Times New Roman"/>
          <w:sz w:val="28"/>
          <w:szCs w:val="28"/>
          <w:lang w:val="vi-VN"/>
        </w:rPr>
      </w:pPr>
      <w:r w:rsidRPr="002C310E">
        <w:rPr>
          <w:rFonts w:ascii="Times New Roman" w:hAnsi="Times New Roman" w:cs="Times New Roman"/>
          <w:bCs/>
          <w:sz w:val="28"/>
          <w:szCs w:val="28"/>
          <w:lang w:val="vi-VN"/>
        </w:rPr>
        <w:t>-</w:t>
      </w:r>
      <w:r w:rsidR="00A80FFC" w:rsidRPr="002C310E">
        <w:rPr>
          <w:rFonts w:ascii="Times New Roman" w:hAnsi="Times New Roman" w:cs="Times New Roman"/>
          <w:sz w:val="28"/>
          <w:szCs w:val="28"/>
          <w:lang w:val="nl-NL"/>
        </w:rPr>
        <w:t xml:space="preserve"> </w:t>
      </w:r>
      <w:r w:rsidRPr="002C310E">
        <w:rPr>
          <w:rFonts w:ascii="Times New Roman" w:hAnsi="Times New Roman" w:cs="Times New Roman"/>
          <w:sz w:val="28"/>
          <w:szCs w:val="28"/>
          <w:lang w:val="vi-VN"/>
        </w:rPr>
        <w:t>Cơ quan nhà nước, cơ quan Đảng cộng sản Việt Nam, Ủy ban Mặt trận tổ quốc Việt Nam (bao gồm cả các tổ chức thành viên là tổ chức chính trị - xã hội), đơn vị sự nghiệp công lập, ban quản lý dự án sử dụng vốn nhà nước</w:t>
      </w:r>
      <w:r w:rsidR="00A80FFC" w:rsidRPr="002C310E">
        <w:rPr>
          <w:rFonts w:ascii="Times New Roman" w:hAnsi="Times New Roman" w:cs="Times New Roman"/>
          <w:sz w:val="28"/>
          <w:szCs w:val="28"/>
          <w:lang w:val="nl-NL"/>
        </w:rPr>
        <w:t>.</w:t>
      </w:r>
    </w:p>
    <w:p w:rsidR="00652015" w:rsidRPr="002C310E" w:rsidRDefault="009C4B25" w:rsidP="00652015">
      <w:pPr>
        <w:spacing w:before="60" w:after="60" w:line="288" w:lineRule="auto"/>
        <w:ind w:firstLine="720"/>
        <w:jc w:val="both"/>
        <w:rPr>
          <w:rFonts w:ascii="Times New Roman" w:eastAsia="Arial" w:hAnsi="Times New Roman" w:cs="Times New Roman"/>
          <w:sz w:val="28"/>
          <w:szCs w:val="28"/>
          <w:lang w:val="nl-NL"/>
        </w:rPr>
      </w:pPr>
      <w:r w:rsidRPr="002C310E">
        <w:rPr>
          <w:rFonts w:ascii="Times New Roman" w:hAnsi="Times New Roman" w:cs="Times New Roman"/>
          <w:sz w:val="28"/>
          <w:szCs w:val="28"/>
          <w:lang w:val="vi-VN"/>
        </w:rPr>
        <w:t xml:space="preserve">- </w:t>
      </w:r>
      <w:r w:rsidRPr="002C310E">
        <w:rPr>
          <w:rFonts w:ascii="Times New Roman" w:hAnsi="Times New Roman" w:cs="Times New Roman"/>
          <w:sz w:val="28"/>
          <w:szCs w:val="28"/>
          <w:lang w:val="nl-NL"/>
        </w:rPr>
        <w:t>C</w:t>
      </w:r>
      <w:r w:rsidR="00521843" w:rsidRPr="002C310E">
        <w:rPr>
          <w:rFonts w:ascii="Times New Roman" w:hAnsi="Times New Roman" w:cs="Times New Roman"/>
          <w:sz w:val="28"/>
          <w:szCs w:val="28"/>
          <w:lang w:val="nl-NL"/>
        </w:rPr>
        <w:t>ác chức danh làm việc tại cơ quan, tổ chức, đơn vị, gồm: C</w:t>
      </w:r>
      <w:r w:rsidR="00A80FFC" w:rsidRPr="002C310E">
        <w:rPr>
          <w:rFonts w:ascii="Times New Roman" w:hAnsi="Times New Roman" w:cs="Times New Roman"/>
          <w:sz w:val="28"/>
          <w:szCs w:val="28"/>
          <w:lang w:val="vi-VN"/>
        </w:rPr>
        <w:t>án bộ, công chức, viên chức</w:t>
      </w:r>
      <w:r w:rsidR="00A80FFC" w:rsidRPr="002C310E">
        <w:rPr>
          <w:rFonts w:ascii="Times New Roman" w:hAnsi="Times New Roman" w:cs="Times New Roman"/>
          <w:sz w:val="28"/>
          <w:szCs w:val="28"/>
          <w:lang w:val="nl-NL"/>
        </w:rPr>
        <w:t xml:space="preserve">; </w:t>
      </w:r>
      <w:r w:rsidRPr="002C310E">
        <w:rPr>
          <w:rFonts w:ascii="Times New Roman" w:eastAsia="Arial" w:hAnsi="Times New Roman" w:cs="Times New Roman"/>
          <w:sz w:val="28"/>
          <w:szCs w:val="28"/>
          <w:lang w:val="nl-NL"/>
        </w:rPr>
        <w:t>cá nhân ký hợp đồng lao động trực tiếp làm chuyên môn, nghiệp vụ</w:t>
      </w:r>
      <w:r w:rsidR="00652015" w:rsidRPr="002C310E">
        <w:rPr>
          <w:rFonts w:ascii="Times New Roman" w:eastAsia="Arial" w:hAnsi="Times New Roman" w:cs="Times New Roman"/>
          <w:sz w:val="28"/>
          <w:szCs w:val="28"/>
          <w:lang w:val="nl-NL"/>
        </w:rPr>
        <w:t>.</w:t>
      </w:r>
    </w:p>
    <w:p w:rsidR="00FB33A3" w:rsidRPr="004B49EB" w:rsidRDefault="00AF7F06" w:rsidP="00652015">
      <w:pPr>
        <w:spacing w:before="60" w:after="60" w:line="288" w:lineRule="auto"/>
        <w:ind w:firstLine="720"/>
        <w:jc w:val="both"/>
        <w:rPr>
          <w:rFonts w:ascii="Times New Roman" w:hAnsi="Times New Roman" w:cs="Times New Roman"/>
          <w:b/>
          <w:sz w:val="28"/>
          <w:szCs w:val="28"/>
          <w:lang w:val="fi-FI"/>
        </w:rPr>
      </w:pPr>
      <w:r>
        <w:rPr>
          <w:rFonts w:ascii="Times New Roman" w:hAnsi="Times New Roman" w:cs="Times New Roman"/>
          <w:b/>
          <w:sz w:val="28"/>
          <w:szCs w:val="28"/>
          <w:lang w:val="fi-FI"/>
        </w:rPr>
        <w:t xml:space="preserve">IV. </w:t>
      </w:r>
      <w:r w:rsidR="00FB33A3" w:rsidRPr="004B49EB">
        <w:rPr>
          <w:rFonts w:ascii="Times New Roman" w:hAnsi="Times New Roman" w:cs="Times New Roman"/>
          <w:b/>
          <w:sz w:val="28"/>
          <w:szCs w:val="28"/>
          <w:lang w:val="fi-FI"/>
        </w:rPr>
        <w:t xml:space="preserve">QUÁ TRÌNH XÂY DỰNG DỰ THẢO </w:t>
      </w:r>
      <w:r w:rsidR="00546C5A">
        <w:rPr>
          <w:rFonts w:ascii="Times New Roman" w:hAnsi="Times New Roman" w:cs="Times New Roman"/>
          <w:b/>
          <w:sz w:val="28"/>
          <w:szCs w:val="28"/>
          <w:lang w:val="fi-FI"/>
        </w:rPr>
        <w:t>QUYẾT</w:t>
      </w:r>
      <w:r w:rsidR="00FB33A3" w:rsidRPr="004B49EB">
        <w:rPr>
          <w:rFonts w:ascii="Times New Roman" w:hAnsi="Times New Roman" w:cs="Times New Roman"/>
          <w:b/>
          <w:sz w:val="28"/>
          <w:szCs w:val="28"/>
          <w:lang w:val="fi-FI"/>
        </w:rPr>
        <w:t xml:space="preserve"> ĐỊNH</w:t>
      </w:r>
    </w:p>
    <w:p w:rsidR="00FB33A3" w:rsidRPr="002C5E94" w:rsidRDefault="00EF473B" w:rsidP="008C7F03">
      <w:pPr>
        <w:widowControl w:val="0"/>
        <w:tabs>
          <w:tab w:val="left" w:pos="709"/>
          <w:tab w:val="left" w:pos="7839"/>
        </w:tabs>
        <w:spacing w:before="60" w:after="60" w:line="288" w:lineRule="auto"/>
        <w:ind w:firstLine="720"/>
        <w:jc w:val="both"/>
        <w:rPr>
          <w:rFonts w:ascii="Times New Roman" w:hAnsi="Times New Roman" w:cs="Times New Roman"/>
          <w:spacing w:val="-2"/>
          <w:sz w:val="28"/>
          <w:szCs w:val="28"/>
          <w:lang w:val="fi-FI"/>
        </w:rPr>
      </w:pPr>
      <w:r w:rsidRPr="002C5E94">
        <w:rPr>
          <w:rFonts w:ascii="Times New Roman" w:eastAsia="Calibri" w:hAnsi="Times New Roman" w:cs="Times New Roman"/>
          <w:b/>
          <w:spacing w:val="-2"/>
          <w:sz w:val="28"/>
          <w:szCs w:val="28"/>
          <w:lang w:val="fi-FI"/>
        </w:rPr>
        <w:t>1.</w:t>
      </w:r>
      <w:r w:rsidRPr="002C5E94">
        <w:rPr>
          <w:rFonts w:ascii="Times New Roman" w:eastAsia="Calibri" w:hAnsi="Times New Roman" w:cs="Times New Roman"/>
          <w:spacing w:val="-2"/>
          <w:sz w:val="28"/>
          <w:szCs w:val="28"/>
          <w:lang w:val="fi-FI"/>
        </w:rPr>
        <w:t xml:space="preserve"> </w:t>
      </w:r>
      <w:r w:rsidRPr="002C5E94">
        <w:rPr>
          <w:rFonts w:ascii="Times New Roman" w:eastAsia="Calibri" w:hAnsi="Times New Roman" w:cs="Times New Roman"/>
          <w:spacing w:val="-2"/>
          <w:sz w:val="28"/>
          <w:szCs w:val="28"/>
          <w:lang w:val="vi-VN"/>
        </w:rPr>
        <w:t>B</w:t>
      </w:r>
      <w:r w:rsidRPr="002C5E94">
        <w:rPr>
          <w:rFonts w:ascii="Times New Roman" w:eastAsia="Calibri" w:hAnsi="Times New Roman" w:cs="Times New Roman"/>
          <w:bCs/>
          <w:spacing w:val="-2"/>
          <w:sz w:val="28"/>
          <w:szCs w:val="28"/>
          <w:lang w:val="vi-VN"/>
        </w:rPr>
        <w:t>ộ Tài chính đã có các văn bản</w:t>
      </w:r>
      <w:r w:rsidR="002C5E94" w:rsidRPr="002C5E94">
        <w:rPr>
          <w:rFonts w:ascii="Times New Roman" w:eastAsia="Calibri" w:hAnsi="Times New Roman" w:cs="Times New Roman"/>
          <w:bCs/>
          <w:spacing w:val="-2"/>
          <w:sz w:val="28"/>
          <w:szCs w:val="28"/>
          <w:vertAlign w:val="superscript"/>
        </w:rPr>
        <w:t>(</w:t>
      </w:r>
      <w:r w:rsidRPr="002C5E94">
        <w:rPr>
          <w:rStyle w:val="FootnoteReference"/>
          <w:rFonts w:ascii="Times New Roman" w:eastAsia="Calibri" w:hAnsi="Times New Roman" w:cs="Times New Roman"/>
          <w:bCs/>
          <w:spacing w:val="-2"/>
          <w:sz w:val="28"/>
          <w:szCs w:val="28"/>
          <w:lang w:val="vi-VN"/>
        </w:rPr>
        <w:footnoteReference w:id="13"/>
      </w:r>
      <w:r w:rsidR="002C5E94" w:rsidRPr="002C5E94">
        <w:rPr>
          <w:rFonts w:ascii="Times New Roman" w:eastAsia="Calibri" w:hAnsi="Times New Roman" w:cs="Times New Roman"/>
          <w:bCs/>
          <w:spacing w:val="-2"/>
          <w:sz w:val="28"/>
          <w:szCs w:val="28"/>
          <w:vertAlign w:val="superscript"/>
        </w:rPr>
        <w:t>)</w:t>
      </w:r>
      <w:r w:rsidRPr="002C5E94">
        <w:rPr>
          <w:rFonts w:ascii="Times New Roman" w:eastAsia="Calibri" w:hAnsi="Times New Roman" w:cs="Times New Roman"/>
          <w:bCs/>
          <w:spacing w:val="-2"/>
          <w:sz w:val="28"/>
          <w:szCs w:val="28"/>
          <w:lang w:val="vi-VN"/>
        </w:rPr>
        <w:t xml:space="preserve"> gửi các </w:t>
      </w:r>
      <w:r w:rsidRPr="002C5E94">
        <w:rPr>
          <w:rFonts w:ascii="Times New Roman" w:eastAsia="Calibri" w:hAnsi="Times New Roman" w:cs="Times New Roman"/>
          <w:spacing w:val="-2"/>
          <w:sz w:val="28"/>
          <w:szCs w:val="28"/>
          <w:lang w:val="vi-VN"/>
        </w:rPr>
        <w:t>Bộ, ngành, địa phương đánh giá tình hình thực hiện, đề xuất, kiến nghị phương án sửa đổi, bổ sung chính sách</w:t>
      </w:r>
      <w:r w:rsidRPr="002C5E94">
        <w:rPr>
          <w:rFonts w:ascii="Times New Roman" w:hAnsi="Times New Roman" w:cs="Times New Roman"/>
          <w:spacing w:val="-2"/>
          <w:sz w:val="28"/>
          <w:szCs w:val="28"/>
          <w:lang w:val="fi-FI"/>
        </w:rPr>
        <w:t>.</w:t>
      </w:r>
    </w:p>
    <w:p w:rsidR="00EF473B" w:rsidRPr="004B49EB" w:rsidRDefault="009F2A68" w:rsidP="008C7F03">
      <w:pPr>
        <w:spacing w:before="60" w:after="60" w:line="288" w:lineRule="auto"/>
        <w:ind w:firstLine="720"/>
        <w:jc w:val="both"/>
        <w:rPr>
          <w:rFonts w:ascii="Times New Roman" w:hAnsi="Times New Roman" w:cs="Times New Roman"/>
          <w:sz w:val="28"/>
          <w:szCs w:val="28"/>
          <w:lang w:val="vi-VN"/>
        </w:rPr>
      </w:pPr>
      <w:r w:rsidRPr="004B49EB">
        <w:rPr>
          <w:rFonts w:ascii="Times New Roman" w:hAnsi="Times New Roman" w:cs="Times New Roman"/>
          <w:b/>
          <w:sz w:val="28"/>
          <w:szCs w:val="28"/>
          <w:lang w:val="fi-FI"/>
        </w:rPr>
        <w:t>2</w:t>
      </w:r>
      <w:r w:rsidR="00EF473B" w:rsidRPr="004B49EB">
        <w:rPr>
          <w:rFonts w:ascii="Times New Roman" w:hAnsi="Times New Roman" w:cs="Times New Roman"/>
          <w:b/>
          <w:sz w:val="28"/>
          <w:szCs w:val="28"/>
          <w:lang w:val="fi-FI"/>
        </w:rPr>
        <w:t>.</w:t>
      </w:r>
      <w:r w:rsidR="00EF473B" w:rsidRPr="004B49EB">
        <w:rPr>
          <w:rFonts w:ascii="Times New Roman" w:hAnsi="Times New Roman" w:cs="Times New Roman"/>
          <w:sz w:val="28"/>
          <w:szCs w:val="28"/>
          <w:lang w:val="fi-FI"/>
        </w:rPr>
        <w:t xml:space="preserve"> </w:t>
      </w:r>
      <w:r w:rsidR="00EF473B" w:rsidRPr="004B49EB">
        <w:rPr>
          <w:rFonts w:ascii="Times New Roman" w:hAnsi="Times New Roman" w:cs="Times New Roman"/>
          <w:sz w:val="28"/>
          <w:szCs w:val="28"/>
          <w:lang w:val="nl-NL"/>
        </w:rPr>
        <w:t xml:space="preserve">Bộ Tài chính đã xây dựng dự thảo Tờ trình </w:t>
      </w:r>
      <w:r w:rsidR="002C5E94">
        <w:rPr>
          <w:rFonts w:ascii="Times New Roman" w:hAnsi="Times New Roman" w:cs="Times New Roman"/>
          <w:sz w:val="28"/>
          <w:szCs w:val="28"/>
          <w:lang w:val="nl-NL"/>
        </w:rPr>
        <w:t xml:space="preserve">Thủ tướng </w:t>
      </w:r>
      <w:r w:rsidR="00EF473B" w:rsidRPr="004B49EB">
        <w:rPr>
          <w:rFonts w:ascii="Times New Roman" w:hAnsi="Times New Roman" w:cs="Times New Roman"/>
          <w:sz w:val="28"/>
          <w:szCs w:val="28"/>
          <w:lang w:val="nl-NL"/>
        </w:rPr>
        <w:t xml:space="preserve">Chính phủ, dự thảo </w:t>
      </w:r>
      <w:r w:rsidR="002C5E94">
        <w:rPr>
          <w:rFonts w:ascii="Times New Roman" w:hAnsi="Times New Roman" w:cs="Times New Roman"/>
          <w:sz w:val="28"/>
          <w:szCs w:val="28"/>
          <w:lang w:val="nl-NL"/>
        </w:rPr>
        <w:t xml:space="preserve">Quyết </w:t>
      </w:r>
      <w:r w:rsidR="00EF473B" w:rsidRPr="004B49EB">
        <w:rPr>
          <w:rFonts w:ascii="Times New Roman" w:hAnsi="Times New Roman" w:cs="Times New Roman"/>
          <w:sz w:val="28"/>
          <w:szCs w:val="28"/>
          <w:lang w:val="nl-NL"/>
        </w:rPr>
        <w:t xml:space="preserve">định </w:t>
      </w:r>
      <w:r w:rsidR="007171EE" w:rsidRPr="004B49EB">
        <w:rPr>
          <w:rFonts w:ascii="Times New Roman" w:hAnsi="Times New Roman" w:cs="Times New Roman"/>
          <w:sz w:val="28"/>
          <w:szCs w:val="28"/>
          <w:lang w:val="nl-NL"/>
        </w:rPr>
        <w:t>và</w:t>
      </w:r>
      <w:r w:rsidR="002C310E">
        <w:rPr>
          <w:rFonts w:ascii="Times New Roman" w:hAnsi="Times New Roman" w:cs="Times New Roman"/>
          <w:sz w:val="28"/>
          <w:szCs w:val="28"/>
          <w:lang w:val="nl-NL"/>
        </w:rPr>
        <w:t>:</w:t>
      </w:r>
      <w:r w:rsidR="007171EE" w:rsidRPr="004B49EB">
        <w:rPr>
          <w:rFonts w:ascii="Times New Roman" w:hAnsi="Times New Roman" w:cs="Times New Roman"/>
          <w:sz w:val="28"/>
          <w:szCs w:val="28"/>
          <w:lang w:val="nl-NL"/>
        </w:rPr>
        <w:t xml:space="preserve"> </w:t>
      </w:r>
      <w:r w:rsidR="00FA7B8C">
        <w:rPr>
          <w:rFonts w:ascii="Times New Roman" w:hAnsi="Times New Roman" w:cs="Times New Roman"/>
          <w:sz w:val="28"/>
          <w:szCs w:val="28"/>
          <w:lang w:val="it-IT"/>
        </w:rPr>
        <w:t>(</w:t>
      </w:r>
      <w:r w:rsidR="00FA7B8C">
        <w:rPr>
          <w:rFonts w:ascii="Times New Roman" w:hAnsi="Times New Roman" w:cs="Times New Roman"/>
          <w:sz w:val="28"/>
          <w:szCs w:val="28"/>
          <w:lang w:val="vi-VN"/>
        </w:rPr>
        <w:t>1</w:t>
      </w:r>
      <w:r w:rsidR="00FA7B8C">
        <w:rPr>
          <w:rFonts w:ascii="Times New Roman" w:hAnsi="Times New Roman" w:cs="Times New Roman"/>
          <w:sz w:val="28"/>
          <w:szCs w:val="28"/>
          <w:lang w:val="it-IT"/>
        </w:rPr>
        <w:t>) Tổ chức hội nghị</w:t>
      </w:r>
      <w:r w:rsidR="00FA7B8C">
        <w:rPr>
          <w:rFonts w:ascii="Times New Roman" w:hAnsi="Times New Roman" w:cs="Times New Roman"/>
          <w:sz w:val="28"/>
          <w:szCs w:val="28"/>
          <w:vertAlign w:val="superscript"/>
          <w:lang w:val="vi-VN"/>
        </w:rPr>
        <w:t>(</w:t>
      </w:r>
      <w:r w:rsidR="00FA7B8C">
        <w:rPr>
          <w:rStyle w:val="FootnoteReference"/>
          <w:rFonts w:ascii="Times New Roman" w:hAnsi="Times New Roman" w:cs="Times New Roman"/>
          <w:sz w:val="28"/>
          <w:szCs w:val="28"/>
          <w:lang w:val="it-IT"/>
        </w:rPr>
        <w:footnoteReference w:id="14"/>
      </w:r>
      <w:r w:rsidR="00FA7B8C">
        <w:rPr>
          <w:rFonts w:ascii="Times New Roman" w:hAnsi="Times New Roman" w:cs="Times New Roman"/>
          <w:sz w:val="28"/>
          <w:szCs w:val="28"/>
          <w:vertAlign w:val="superscript"/>
          <w:lang w:val="vi-VN"/>
        </w:rPr>
        <w:t>)</w:t>
      </w:r>
      <w:r w:rsidR="00FA7B8C">
        <w:rPr>
          <w:rFonts w:ascii="Times New Roman" w:hAnsi="Times New Roman" w:cs="Times New Roman"/>
          <w:sz w:val="28"/>
          <w:szCs w:val="28"/>
          <w:lang w:val="it-IT"/>
        </w:rPr>
        <w:t xml:space="preserve"> lấy ý kiến trực tiếp của các bộ, ngành, địa phương</w:t>
      </w:r>
      <w:r w:rsidR="00FA7B8C">
        <w:rPr>
          <w:rFonts w:ascii="Times New Roman" w:hAnsi="Times New Roman" w:cs="Times New Roman"/>
          <w:sz w:val="28"/>
          <w:szCs w:val="28"/>
          <w:lang w:val="vi-VN"/>
        </w:rPr>
        <w:t xml:space="preserve">; </w:t>
      </w:r>
      <w:r w:rsidR="002C310E">
        <w:rPr>
          <w:rFonts w:ascii="Times New Roman" w:hAnsi="Times New Roman" w:cs="Times New Roman"/>
          <w:sz w:val="28"/>
          <w:szCs w:val="28"/>
          <w:lang w:val="nl-NL"/>
        </w:rPr>
        <w:t>(</w:t>
      </w:r>
      <w:r w:rsidR="00FA7B8C">
        <w:rPr>
          <w:rFonts w:ascii="Times New Roman" w:hAnsi="Times New Roman" w:cs="Times New Roman"/>
          <w:sz w:val="28"/>
          <w:szCs w:val="28"/>
          <w:lang w:val="vi-VN"/>
        </w:rPr>
        <w:t>2</w:t>
      </w:r>
      <w:r w:rsidR="002C310E">
        <w:rPr>
          <w:rFonts w:ascii="Times New Roman" w:hAnsi="Times New Roman" w:cs="Times New Roman"/>
          <w:sz w:val="28"/>
          <w:szCs w:val="28"/>
          <w:lang w:val="nl-NL"/>
        </w:rPr>
        <w:t>) G</w:t>
      </w:r>
      <w:r w:rsidR="00EF473B" w:rsidRPr="004B49EB">
        <w:rPr>
          <w:rFonts w:ascii="Times New Roman" w:hAnsi="Times New Roman" w:cs="Times New Roman"/>
          <w:sz w:val="28"/>
          <w:szCs w:val="28"/>
          <w:lang w:val="nl-NL"/>
        </w:rPr>
        <w:t>ửi lấy ý kiến bằng văn bản</w:t>
      </w:r>
      <w:r w:rsidR="002C5E94" w:rsidRPr="002C5E94">
        <w:rPr>
          <w:rFonts w:ascii="Times New Roman" w:hAnsi="Times New Roman" w:cs="Times New Roman"/>
          <w:sz w:val="28"/>
          <w:szCs w:val="28"/>
          <w:vertAlign w:val="superscript"/>
          <w:lang w:val="nl-NL"/>
        </w:rPr>
        <w:t>(</w:t>
      </w:r>
      <w:r w:rsidR="007171EE" w:rsidRPr="002C5E94">
        <w:rPr>
          <w:rStyle w:val="FootnoteReference"/>
          <w:rFonts w:ascii="Times New Roman" w:hAnsi="Times New Roman" w:cs="Times New Roman"/>
          <w:sz w:val="28"/>
          <w:szCs w:val="28"/>
          <w:lang w:val="nl-NL"/>
        </w:rPr>
        <w:footnoteReference w:id="15"/>
      </w:r>
      <w:r w:rsidR="002C5E94" w:rsidRPr="002C5E94">
        <w:rPr>
          <w:rFonts w:ascii="Times New Roman" w:hAnsi="Times New Roman" w:cs="Times New Roman"/>
          <w:sz w:val="28"/>
          <w:szCs w:val="28"/>
          <w:vertAlign w:val="superscript"/>
          <w:lang w:val="nl-NL"/>
        </w:rPr>
        <w:t>)</w:t>
      </w:r>
      <w:r w:rsidR="00EF473B" w:rsidRPr="004B49EB">
        <w:rPr>
          <w:rFonts w:ascii="Times New Roman" w:hAnsi="Times New Roman" w:cs="Times New Roman"/>
          <w:sz w:val="28"/>
          <w:szCs w:val="28"/>
          <w:lang w:val="nl-NL"/>
        </w:rPr>
        <w:t xml:space="preserve"> của các </w:t>
      </w:r>
      <w:r w:rsidR="00EF473B" w:rsidRPr="004B49EB">
        <w:rPr>
          <w:rFonts w:ascii="Times New Roman" w:hAnsi="Times New Roman" w:cs="Times New Roman"/>
          <w:sz w:val="28"/>
          <w:szCs w:val="28"/>
          <w:lang w:val="vi-VN"/>
        </w:rPr>
        <w:t xml:space="preserve">Bộ, cơ quan </w:t>
      </w:r>
      <w:r w:rsidR="007171EE" w:rsidRPr="004B49EB">
        <w:rPr>
          <w:rFonts w:ascii="Times New Roman" w:hAnsi="Times New Roman" w:cs="Times New Roman"/>
          <w:sz w:val="28"/>
          <w:szCs w:val="28"/>
          <w:lang w:val="vi-VN"/>
        </w:rPr>
        <w:t>trung ươn</w:t>
      </w:r>
      <w:r w:rsidR="007171EE" w:rsidRPr="004B49EB">
        <w:rPr>
          <w:rFonts w:ascii="Times New Roman" w:hAnsi="Times New Roman" w:cs="Times New Roman"/>
          <w:sz w:val="28"/>
          <w:szCs w:val="28"/>
        </w:rPr>
        <w:t>g và địa phương</w:t>
      </w:r>
      <w:r w:rsidR="00EF473B" w:rsidRPr="004B49EB">
        <w:rPr>
          <w:rFonts w:ascii="Times New Roman" w:hAnsi="Times New Roman" w:cs="Times New Roman"/>
          <w:sz w:val="28"/>
          <w:szCs w:val="28"/>
          <w:lang w:val="nl-NL"/>
        </w:rPr>
        <w:t xml:space="preserve">; </w:t>
      </w:r>
      <w:r w:rsidR="00FA7B8C">
        <w:rPr>
          <w:rFonts w:ascii="Times New Roman" w:hAnsi="Times New Roman" w:cs="Times New Roman"/>
          <w:sz w:val="28"/>
          <w:szCs w:val="28"/>
          <w:lang w:val="nl-NL"/>
        </w:rPr>
        <w:t>(</w:t>
      </w:r>
      <w:r w:rsidR="00FA7B8C">
        <w:rPr>
          <w:rFonts w:ascii="Times New Roman" w:hAnsi="Times New Roman" w:cs="Times New Roman"/>
          <w:sz w:val="28"/>
          <w:szCs w:val="28"/>
          <w:lang w:val="vi-VN"/>
        </w:rPr>
        <w:t>3</w:t>
      </w:r>
      <w:r w:rsidR="002C310E">
        <w:rPr>
          <w:rFonts w:ascii="Times New Roman" w:hAnsi="Times New Roman" w:cs="Times New Roman"/>
          <w:sz w:val="28"/>
          <w:szCs w:val="28"/>
          <w:lang w:val="nl-NL"/>
        </w:rPr>
        <w:t>)</w:t>
      </w:r>
      <w:r w:rsidR="00EF473B" w:rsidRPr="004B49EB">
        <w:rPr>
          <w:rFonts w:ascii="Times New Roman" w:hAnsi="Times New Roman" w:cs="Times New Roman"/>
          <w:sz w:val="28"/>
          <w:szCs w:val="28"/>
          <w:lang w:val="nl-NL"/>
        </w:rPr>
        <w:t xml:space="preserve"> </w:t>
      </w:r>
      <w:r w:rsidR="002C310E">
        <w:rPr>
          <w:rFonts w:ascii="Times New Roman" w:hAnsi="Times New Roman" w:cs="Times New Roman"/>
          <w:sz w:val="28"/>
          <w:szCs w:val="28"/>
          <w:lang w:val="nl-NL"/>
        </w:rPr>
        <w:t>Đ</w:t>
      </w:r>
      <w:r w:rsidR="00EF473B" w:rsidRPr="004B49EB">
        <w:rPr>
          <w:rFonts w:ascii="Times New Roman" w:hAnsi="Times New Roman" w:cs="Times New Roman"/>
          <w:sz w:val="28"/>
          <w:szCs w:val="28"/>
          <w:lang w:val="nl-NL"/>
        </w:rPr>
        <w:t xml:space="preserve">ăng tải dự thảo trên Cổng thông tin điện tử Chính phủ, Cổng thông tin điện tử Bộ Tài chính và Trang thông tin về tài sản công để lấy ý kiến rộng rãi </w:t>
      </w:r>
      <w:r w:rsidR="00EF473B" w:rsidRPr="004B49EB">
        <w:rPr>
          <w:rFonts w:ascii="Times New Roman" w:hAnsi="Times New Roman" w:cs="Times New Roman"/>
          <w:sz w:val="28"/>
          <w:szCs w:val="28"/>
          <w:lang w:val="it-IT"/>
        </w:rPr>
        <w:t>của các tổ chức, cá nhân</w:t>
      </w:r>
      <w:r w:rsidR="00EF473B" w:rsidRPr="004B49EB">
        <w:rPr>
          <w:rFonts w:ascii="Times New Roman" w:hAnsi="Times New Roman" w:cs="Times New Roman"/>
          <w:sz w:val="28"/>
          <w:szCs w:val="28"/>
          <w:lang w:val="nl-NL"/>
        </w:rPr>
        <w:t xml:space="preserve">. Đến nay, Bộ Tài chính đã nhận được ý kiến bằng văn bản của </w:t>
      </w:r>
      <w:r w:rsidRPr="004B49EB">
        <w:rPr>
          <w:rFonts w:ascii="Times New Roman" w:hAnsi="Times New Roman" w:cs="Times New Roman"/>
          <w:sz w:val="28"/>
          <w:szCs w:val="28"/>
          <w:lang w:val="nl-NL"/>
        </w:rPr>
        <w:t>...</w:t>
      </w:r>
      <w:r w:rsidR="00EF473B" w:rsidRPr="004B49EB">
        <w:rPr>
          <w:rFonts w:ascii="Times New Roman" w:hAnsi="Times New Roman" w:cs="Times New Roman"/>
          <w:sz w:val="28"/>
          <w:szCs w:val="28"/>
          <w:lang w:val="vi-VN"/>
        </w:rPr>
        <w:t xml:space="preserve"> </w:t>
      </w:r>
      <w:r w:rsidR="00EF473B" w:rsidRPr="004B49EB">
        <w:rPr>
          <w:rFonts w:ascii="Times New Roman" w:hAnsi="Times New Roman" w:cs="Times New Roman"/>
          <w:sz w:val="28"/>
          <w:szCs w:val="28"/>
          <w:lang w:val="nl-NL"/>
        </w:rPr>
        <w:t>Bộ</w:t>
      </w:r>
      <w:r w:rsidRPr="004B49EB">
        <w:rPr>
          <w:rFonts w:ascii="Times New Roman" w:hAnsi="Times New Roman" w:cs="Times New Roman"/>
          <w:sz w:val="28"/>
          <w:szCs w:val="28"/>
          <w:lang w:val="nl-NL"/>
        </w:rPr>
        <w:t>, cơ quan trung ương, ....</w:t>
      </w:r>
      <w:r w:rsidR="00EF473B" w:rsidRPr="004B49EB">
        <w:rPr>
          <w:rFonts w:ascii="Times New Roman" w:hAnsi="Times New Roman" w:cs="Times New Roman"/>
          <w:sz w:val="28"/>
          <w:szCs w:val="28"/>
          <w:lang w:val="nl-NL"/>
        </w:rPr>
        <w:t xml:space="preserve"> tỉnh, thành phố trực thuộc trung ương</w:t>
      </w:r>
      <w:r w:rsidR="00FA7B8C">
        <w:rPr>
          <w:rFonts w:ascii="Times New Roman" w:hAnsi="Times New Roman" w:cs="Times New Roman"/>
          <w:sz w:val="28"/>
          <w:szCs w:val="28"/>
          <w:lang w:val="vi-VN"/>
        </w:rPr>
        <w:t>; ý kiến qua các Cổng thông tin điện tử (..... ý kiến)</w:t>
      </w:r>
      <w:r w:rsidR="00EF473B" w:rsidRPr="004B49EB">
        <w:rPr>
          <w:rFonts w:ascii="Times New Roman" w:hAnsi="Times New Roman" w:cs="Times New Roman"/>
          <w:sz w:val="28"/>
          <w:szCs w:val="28"/>
          <w:lang w:val="vi-VN"/>
        </w:rPr>
        <w:t>.</w:t>
      </w:r>
    </w:p>
    <w:p w:rsidR="00EF473B" w:rsidRPr="004B49EB" w:rsidRDefault="00EF473B" w:rsidP="008C7F03">
      <w:pPr>
        <w:spacing w:before="60" w:after="60" w:line="288" w:lineRule="auto"/>
        <w:ind w:firstLine="720"/>
        <w:jc w:val="both"/>
        <w:rPr>
          <w:rFonts w:ascii="Times New Roman" w:hAnsi="Times New Roman" w:cs="Times New Roman"/>
          <w:sz w:val="28"/>
          <w:szCs w:val="28"/>
          <w:lang w:val="vi-VN"/>
        </w:rPr>
      </w:pPr>
      <w:r w:rsidRPr="004B49EB">
        <w:rPr>
          <w:rFonts w:ascii="Times New Roman" w:hAnsi="Times New Roman" w:cs="Times New Roman"/>
          <w:sz w:val="28"/>
          <w:szCs w:val="28"/>
          <w:lang w:val="nl-NL"/>
        </w:rPr>
        <w:lastRenderedPageBreak/>
        <w:t xml:space="preserve">Các ý kiến tham gia đã được Bộ Tài chính tổng hợp, giải trình, tiếp thu đầy đủ tại Bản </w:t>
      </w:r>
      <w:r w:rsidRPr="004B49EB">
        <w:rPr>
          <w:rFonts w:ascii="Times New Roman" w:hAnsi="Times New Roman" w:cs="Times New Roman"/>
          <w:iCs/>
          <w:color w:val="000000"/>
          <w:sz w:val="28"/>
          <w:szCs w:val="28"/>
          <w:lang w:val="nl-NL"/>
        </w:rPr>
        <w:t xml:space="preserve">tổng hợp, giải trình, tiếp thu ý kiến góp ý </w:t>
      </w:r>
      <w:r w:rsidRPr="004B49EB">
        <w:rPr>
          <w:rFonts w:ascii="Times New Roman" w:hAnsi="Times New Roman" w:cs="Times New Roman"/>
          <w:sz w:val="28"/>
          <w:szCs w:val="28"/>
          <w:lang w:val="nl-NL"/>
        </w:rPr>
        <w:t xml:space="preserve">và hoàn thiện dự thảo </w:t>
      </w:r>
      <w:r w:rsidR="002C5E94">
        <w:rPr>
          <w:rFonts w:ascii="Times New Roman" w:hAnsi="Times New Roman" w:cs="Times New Roman"/>
          <w:sz w:val="28"/>
          <w:szCs w:val="28"/>
          <w:lang w:val="nl-NL"/>
        </w:rPr>
        <w:t>Quyết</w:t>
      </w:r>
      <w:r w:rsidRPr="004B49EB">
        <w:rPr>
          <w:rFonts w:ascii="Times New Roman" w:hAnsi="Times New Roman" w:cs="Times New Roman"/>
          <w:sz w:val="28"/>
          <w:szCs w:val="28"/>
          <w:lang w:val="nl-NL"/>
        </w:rPr>
        <w:t xml:space="preserve"> định.</w:t>
      </w:r>
      <w:r w:rsidR="00BE0CC9" w:rsidRPr="004B49EB">
        <w:rPr>
          <w:rFonts w:ascii="Times New Roman" w:hAnsi="Times New Roman" w:cs="Times New Roman"/>
          <w:sz w:val="28"/>
          <w:szCs w:val="28"/>
          <w:lang w:val="nl-NL"/>
        </w:rPr>
        <w:t xml:space="preserve"> </w:t>
      </w:r>
    </w:p>
    <w:p w:rsidR="00EF473B" w:rsidRPr="004B49EB" w:rsidRDefault="008A1833" w:rsidP="008C7F03">
      <w:pPr>
        <w:spacing w:before="60" w:after="60" w:line="288" w:lineRule="auto"/>
        <w:ind w:firstLine="720"/>
        <w:jc w:val="both"/>
        <w:rPr>
          <w:rFonts w:ascii="Times New Roman" w:hAnsi="Times New Roman" w:cs="Times New Roman"/>
          <w:sz w:val="28"/>
          <w:szCs w:val="28"/>
          <w:lang w:val="fi-FI"/>
        </w:rPr>
      </w:pPr>
      <w:r w:rsidRPr="004B49EB">
        <w:rPr>
          <w:rFonts w:ascii="Times New Roman" w:hAnsi="Times New Roman" w:cs="Times New Roman"/>
          <w:b/>
          <w:sz w:val="28"/>
          <w:szCs w:val="28"/>
          <w:lang w:val="fi-FI"/>
        </w:rPr>
        <w:t>3</w:t>
      </w:r>
      <w:r w:rsidR="00EF473B" w:rsidRPr="004B49EB">
        <w:rPr>
          <w:rFonts w:ascii="Times New Roman" w:hAnsi="Times New Roman" w:cs="Times New Roman"/>
          <w:b/>
          <w:sz w:val="28"/>
          <w:szCs w:val="28"/>
          <w:lang w:val="fi-FI"/>
        </w:rPr>
        <w:t>.</w:t>
      </w:r>
      <w:r w:rsidR="00EF473B" w:rsidRPr="004B49EB">
        <w:rPr>
          <w:rFonts w:ascii="Times New Roman" w:hAnsi="Times New Roman" w:cs="Times New Roman"/>
          <w:sz w:val="28"/>
          <w:szCs w:val="28"/>
          <w:lang w:val="fi-FI"/>
        </w:rPr>
        <w:t xml:space="preserve"> Trên cơ sở tổng hợp ý kiến tham gia của các Bộ, ngành, địa phương,  Bộ Tài chính đã hoàn thiện dự thảo, gửi lấy ý kiến thẩm định của Bộ Tư pháp. </w:t>
      </w:r>
    </w:p>
    <w:p w:rsidR="00FA7B8C" w:rsidRDefault="008A1833" w:rsidP="008C7F03">
      <w:pPr>
        <w:spacing w:before="60" w:after="60" w:line="288" w:lineRule="auto"/>
        <w:ind w:firstLine="720"/>
        <w:jc w:val="both"/>
        <w:rPr>
          <w:rFonts w:ascii="Times New Roman" w:hAnsi="Times New Roman" w:cs="Times New Roman"/>
          <w:sz w:val="28"/>
          <w:szCs w:val="28"/>
          <w:lang w:val="vi-VN"/>
        </w:rPr>
      </w:pPr>
      <w:r w:rsidRPr="004B49EB">
        <w:rPr>
          <w:rFonts w:ascii="Times New Roman" w:hAnsi="Times New Roman" w:cs="Times New Roman"/>
          <w:b/>
          <w:sz w:val="28"/>
          <w:szCs w:val="28"/>
          <w:lang w:val="fi-FI"/>
        </w:rPr>
        <w:t>4</w:t>
      </w:r>
      <w:r w:rsidR="00EF473B" w:rsidRPr="004B49EB">
        <w:rPr>
          <w:rFonts w:ascii="Times New Roman" w:hAnsi="Times New Roman" w:cs="Times New Roman"/>
          <w:b/>
          <w:sz w:val="28"/>
          <w:szCs w:val="28"/>
          <w:lang w:val="fi-FI"/>
        </w:rPr>
        <w:t>.</w:t>
      </w:r>
      <w:r w:rsidR="00EF473B" w:rsidRPr="004B49EB">
        <w:rPr>
          <w:rFonts w:ascii="Times New Roman" w:hAnsi="Times New Roman" w:cs="Times New Roman"/>
          <w:sz w:val="28"/>
          <w:szCs w:val="28"/>
          <w:lang w:val="fi-FI"/>
        </w:rPr>
        <w:t xml:space="preserve"> Bộ Tư pháp có Báo cáo thẩm định số </w:t>
      </w:r>
      <w:r w:rsidRPr="004B49EB">
        <w:rPr>
          <w:rFonts w:ascii="Times New Roman" w:hAnsi="Times New Roman" w:cs="Times New Roman"/>
          <w:sz w:val="28"/>
          <w:szCs w:val="28"/>
          <w:lang w:val="fi-FI"/>
        </w:rPr>
        <w:t>....</w:t>
      </w:r>
      <w:r w:rsidR="00EF473B" w:rsidRPr="004B49EB">
        <w:rPr>
          <w:rFonts w:ascii="Times New Roman" w:hAnsi="Times New Roman" w:cs="Times New Roman"/>
          <w:sz w:val="28"/>
          <w:szCs w:val="28"/>
          <w:lang w:val="fi-FI"/>
        </w:rPr>
        <w:t xml:space="preserve">/BCTĐ-BTP ngày </w:t>
      </w:r>
      <w:r w:rsidRPr="004B49EB">
        <w:rPr>
          <w:rFonts w:ascii="Times New Roman" w:hAnsi="Times New Roman" w:cs="Times New Roman"/>
          <w:sz w:val="28"/>
          <w:szCs w:val="28"/>
          <w:lang w:val="fi-FI"/>
        </w:rPr>
        <w:t xml:space="preserve">... </w:t>
      </w:r>
      <w:r w:rsidR="00EF473B" w:rsidRPr="004B49EB">
        <w:rPr>
          <w:rFonts w:ascii="Times New Roman" w:hAnsi="Times New Roman" w:cs="Times New Roman"/>
          <w:sz w:val="28"/>
          <w:szCs w:val="28"/>
          <w:lang w:val="fi-FI"/>
        </w:rPr>
        <w:t xml:space="preserve"> đối với dự thảo </w:t>
      </w:r>
      <w:r w:rsidR="002C5E94">
        <w:rPr>
          <w:rFonts w:ascii="Times New Roman" w:hAnsi="Times New Roman" w:cs="Times New Roman"/>
          <w:sz w:val="28"/>
          <w:szCs w:val="28"/>
          <w:lang w:val="fi-FI"/>
        </w:rPr>
        <w:t>Quyết</w:t>
      </w:r>
      <w:r w:rsidR="00EF473B" w:rsidRPr="004B49EB">
        <w:rPr>
          <w:rFonts w:ascii="Times New Roman" w:hAnsi="Times New Roman" w:cs="Times New Roman"/>
          <w:sz w:val="28"/>
          <w:szCs w:val="28"/>
          <w:lang w:val="fi-FI"/>
        </w:rPr>
        <w:t xml:space="preserve"> định. Bộ Tài chính đã nghiên cứu, giải trình, tiếp thu ý kiến của Bộ Tư pháp tại </w:t>
      </w:r>
      <w:r w:rsidR="00EF473B" w:rsidRPr="004B49EB">
        <w:rPr>
          <w:rFonts w:ascii="Times New Roman" w:hAnsi="Times New Roman" w:cs="Times New Roman"/>
          <w:iCs/>
          <w:sz w:val="28"/>
          <w:szCs w:val="28"/>
          <w:lang w:val="nl-NL"/>
        </w:rPr>
        <w:t xml:space="preserve">Báo cáo giải trình, tiếp thu ý kiến thẩm định của Bộ Tư pháp và </w:t>
      </w:r>
      <w:r w:rsidR="00EF473B" w:rsidRPr="004B49EB">
        <w:rPr>
          <w:rFonts w:ascii="Times New Roman" w:hAnsi="Times New Roman" w:cs="Times New Roman"/>
          <w:sz w:val="28"/>
          <w:szCs w:val="28"/>
          <w:lang w:val="fi-FI"/>
        </w:rPr>
        <w:t xml:space="preserve">chỉnh lý dự thảo </w:t>
      </w:r>
      <w:r w:rsidR="002C5E94">
        <w:rPr>
          <w:rFonts w:ascii="Times New Roman" w:hAnsi="Times New Roman" w:cs="Times New Roman"/>
          <w:sz w:val="28"/>
          <w:szCs w:val="28"/>
          <w:lang w:val="fi-FI"/>
        </w:rPr>
        <w:t>Quyết</w:t>
      </w:r>
      <w:r w:rsidR="00EF473B" w:rsidRPr="004B49EB">
        <w:rPr>
          <w:rFonts w:ascii="Times New Roman" w:hAnsi="Times New Roman" w:cs="Times New Roman"/>
          <w:sz w:val="28"/>
          <w:szCs w:val="28"/>
          <w:lang w:val="fi-FI"/>
        </w:rPr>
        <w:t xml:space="preserve"> định.</w:t>
      </w:r>
    </w:p>
    <w:p w:rsidR="00FA7B8C" w:rsidRDefault="008A1833" w:rsidP="00FA7B8C">
      <w:pPr>
        <w:spacing w:before="60" w:after="60" w:line="288" w:lineRule="auto"/>
        <w:ind w:firstLine="720"/>
        <w:jc w:val="both"/>
        <w:rPr>
          <w:rFonts w:cs="Times New Roman"/>
          <w:b/>
          <w:bCs/>
          <w:spacing w:val="-6"/>
          <w:sz w:val="28"/>
          <w:szCs w:val="28"/>
          <w:lang w:val="vi-VN"/>
        </w:rPr>
      </w:pPr>
      <w:r w:rsidRPr="002C5E94">
        <w:rPr>
          <w:rFonts w:ascii="Times New Roman Bold" w:hAnsi="Times New Roman Bold" w:cs="Times New Roman"/>
          <w:b/>
          <w:bCs/>
          <w:spacing w:val="-6"/>
          <w:sz w:val="28"/>
          <w:szCs w:val="28"/>
          <w:lang w:val="fi-FI"/>
        </w:rPr>
        <w:t>V. BỐ</w:t>
      </w:r>
      <w:r w:rsidRPr="002C5E94">
        <w:rPr>
          <w:rFonts w:ascii="Times New Roman Bold" w:hAnsi="Times New Roman Bold" w:cs="Times New Roman"/>
          <w:b/>
          <w:bCs/>
          <w:spacing w:val="-6"/>
          <w:sz w:val="28"/>
          <w:szCs w:val="28"/>
          <w:lang w:val="vi-VN"/>
        </w:rPr>
        <w:t xml:space="preserve"> CỤC VÀ </w:t>
      </w:r>
      <w:r w:rsidRPr="002C5E94">
        <w:rPr>
          <w:rFonts w:ascii="Times New Roman Bold" w:hAnsi="Times New Roman Bold" w:cs="Times New Roman"/>
          <w:b/>
          <w:bCs/>
          <w:spacing w:val="-6"/>
          <w:sz w:val="28"/>
          <w:szCs w:val="28"/>
          <w:lang w:val="nl-NL"/>
        </w:rPr>
        <w:t xml:space="preserve">NỘI DUNG </w:t>
      </w:r>
      <w:r w:rsidRPr="002C5E94">
        <w:rPr>
          <w:rFonts w:ascii="Times New Roman Bold" w:hAnsi="Times New Roman Bold" w:cs="Times New Roman"/>
          <w:b/>
          <w:bCs/>
          <w:spacing w:val="-6"/>
          <w:sz w:val="28"/>
          <w:szCs w:val="28"/>
          <w:lang w:val="vi-VN"/>
        </w:rPr>
        <w:t xml:space="preserve">CƠ BẢN CỦA DỰ THẢO </w:t>
      </w:r>
      <w:r w:rsidR="002C5E94" w:rsidRPr="002C5E94">
        <w:rPr>
          <w:rFonts w:ascii="Times New Roman Bold" w:hAnsi="Times New Roman Bold" w:cs="Times New Roman"/>
          <w:b/>
          <w:bCs/>
          <w:spacing w:val="-6"/>
          <w:sz w:val="28"/>
          <w:szCs w:val="28"/>
        </w:rPr>
        <w:t>QUYẾT</w:t>
      </w:r>
      <w:r w:rsidRPr="002C5E94">
        <w:rPr>
          <w:rFonts w:ascii="Times New Roman Bold" w:hAnsi="Times New Roman Bold" w:cs="Times New Roman"/>
          <w:b/>
          <w:bCs/>
          <w:spacing w:val="-6"/>
          <w:sz w:val="28"/>
          <w:szCs w:val="28"/>
          <w:lang w:val="vi-VN"/>
        </w:rPr>
        <w:t xml:space="preserve"> ĐỊNH</w:t>
      </w:r>
    </w:p>
    <w:p w:rsidR="00FA7B8C" w:rsidRDefault="00BE04C9" w:rsidP="00FA7B8C">
      <w:pPr>
        <w:spacing w:before="60" w:after="60" w:line="288" w:lineRule="auto"/>
        <w:ind w:firstLine="720"/>
        <w:jc w:val="both"/>
        <w:rPr>
          <w:rFonts w:ascii="Times New Roman" w:hAnsi="Times New Roman" w:cs="Times New Roman"/>
          <w:bCs/>
          <w:sz w:val="28"/>
          <w:szCs w:val="28"/>
          <w:lang w:val="vi-VN"/>
        </w:rPr>
      </w:pPr>
      <w:r w:rsidRPr="00BE04C9">
        <w:rPr>
          <w:rFonts w:ascii="Times New Roman" w:hAnsi="Times New Roman" w:cs="Times New Roman"/>
          <w:b/>
          <w:bCs/>
          <w:sz w:val="28"/>
          <w:szCs w:val="28"/>
        </w:rPr>
        <w:t>1. Bố cục</w:t>
      </w:r>
      <w:r w:rsidR="00C43938">
        <w:rPr>
          <w:rFonts w:ascii="Times New Roman" w:hAnsi="Times New Roman" w:cs="Times New Roman"/>
          <w:b/>
          <w:bCs/>
          <w:sz w:val="28"/>
          <w:szCs w:val="28"/>
          <w:lang w:val="vi-VN"/>
        </w:rPr>
        <w:t xml:space="preserve">: </w:t>
      </w:r>
      <w:r w:rsidR="00775DC7" w:rsidRPr="002C5E94">
        <w:rPr>
          <w:rFonts w:ascii="Times New Roman" w:hAnsi="Times New Roman" w:cs="Times New Roman"/>
          <w:bCs/>
          <w:sz w:val="28"/>
          <w:szCs w:val="28"/>
          <w:lang w:val="vi-VN"/>
        </w:rPr>
        <w:t xml:space="preserve">Dự thảo </w:t>
      </w:r>
      <w:r w:rsidR="002C5E94" w:rsidRPr="002C5E94">
        <w:rPr>
          <w:rFonts w:ascii="Times New Roman" w:hAnsi="Times New Roman" w:cs="Times New Roman"/>
          <w:bCs/>
          <w:sz w:val="28"/>
          <w:szCs w:val="28"/>
        </w:rPr>
        <w:t>Quyết</w:t>
      </w:r>
      <w:r w:rsidR="00775DC7" w:rsidRPr="002C5E94">
        <w:rPr>
          <w:rFonts w:ascii="Times New Roman" w:hAnsi="Times New Roman" w:cs="Times New Roman"/>
          <w:bCs/>
          <w:sz w:val="28"/>
          <w:szCs w:val="28"/>
          <w:lang w:val="vi-VN"/>
        </w:rPr>
        <w:t xml:space="preserve"> định được </w:t>
      </w:r>
      <w:r w:rsidR="002C5E94" w:rsidRPr="002C5E94">
        <w:rPr>
          <w:rFonts w:ascii="Times New Roman" w:hAnsi="Times New Roman" w:cs="Times New Roman"/>
          <w:bCs/>
          <w:sz w:val="28"/>
          <w:szCs w:val="28"/>
          <w:lang w:val="vi-VN"/>
        </w:rPr>
        <w:t xml:space="preserve">kết cấu thành </w:t>
      </w:r>
      <w:r w:rsidR="002C5E94" w:rsidRPr="002C5E94">
        <w:rPr>
          <w:rFonts w:ascii="Times New Roman" w:hAnsi="Times New Roman" w:cs="Times New Roman"/>
          <w:bCs/>
          <w:sz w:val="28"/>
          <w:szCs w:val="28"/>
        </w:rPr>
        <w:t xml:space="preserve">03 </w:t>
      </w:r>
      <w:r w:rsidR="002C5E94" w:rsidRPr="002C5E94">
        <w:rPr>
          <w:rFonts w:ascii="Times New Roman" w:hAnsi="Times New Roman" w:cs="Times New Roman"/>
          <w:bCs/>
          <w:sz w:val="28"/>
          <w:szCs w:val="28"/>
          <w:lang w:val="vi-VN"/>
        </w:rPr>
        <w:t>Chương</w:t>
      </w:r>
      <w:r>
        <w:rPr>
          <w:rFonts w:ascii="Times New Roman" w:hAnsi="Times New Roman" w:cs="Times New Roman"/>
          <w:bCs/>
          <w:sz w:val="28"/>
          <w:szCs w:val="28"/>
        </w:rPr>
        <w:t xml:space="preserve"> (gồm: Quy định chung; Tiêu chuẩn, định mức sử dụng máy móc, thiết bị tại cơ quan, tổ chức, đơn vị; Điều khoản thi hành) </w:t>
      </w:r>
      <w:r w:rsidR="002C5E94" w:rsidRPr="002C5E94">
        <w:rPr>
          <w:rFonts w:ascii="Times New Roman" w:hAnsi="Times New Roman" w:cs="Times New Roman"/>
          <w:bCs/>
          <w:sz w:val="28"/>
          <w:szCs w:val="28"/>
          <w:lang w:val="vi-VN"/>
        </w:rPr>
        <w:t>với tổng số 1</w:t>
      </w:r>
      <w:r w:rsidR="002C5E94" w:rsidRPr="002C5E94">
        <w:rPr>
          <w:rFonts w:ascii="Times New Roman" w:hAnsi="Times New Roman" w:cs="Times New Roman"/>
          <w:bCs/>
          <w:sz w:val="28"/>
          <w:szCs w:val="28"/>
        </w:rPr>
        <w:t>1</w:t>
      </w:r>
      <w:r w:rsidR="002C5E94" w:rsidRPr="002C5E94">
        <w:rPr>
          <w:rFonts w:ascii="Times New Roman" w:hAnsi="Times New Roman" w:cs="Times New Roman"/>
          <w:bCs/>
          <w:sz w:val="28"/>
          <w:szCs w:val="28"/>
          <w:lang w:val="vi-VN"/>
        </w:rPr>
        <w:t xml:space="preserve"> Điề</w:t>
      </w:r>
      <w:r>
        <w:rPr>
          <w:rFonts w:ascii="Times New Roman" w:hAnsi="Times New Roman" w:cs="Times New Roman"/>
          <w:bCs/>
          <w:sz w:val="28"/>
          <w:szCs w:val="28"/>
          <w:lang w:val="vi-VN"/>
        </w:rPr>
        <w:t>u</w:t>
      </w:r>
      <w:r>
        <w:rPr>
          <w:rFonts w:ascii="Times New Roman" w:hAnsi="Times New Roman" w:cs="Times New Roman"/>
          <w:bCs/>
          <w:sz w:val="28"/>
          <w:szCs w:val="28"/>
        </w:rPr>
        <w:t>, 0</w:t>
      </w:r>
      <w:r w:rsidR="00C43938">
        <w:rPr>
          <w:rFonts w:ascii="Times New Roman" w:hAnsi="Times New Roman" w:cs="Times New Roman"/>
          <w:bCs/>
          <w:sz w:val="28"/>
          <w:szCs w:val="28"/>
          <w:lang w:val="vi-VN"/>
        </w:rPr>
        <w:t>2</w:t>
      </w:r>
      <w:r>
        <w:rPr>
          <w:rFonts w:ascii="Times New Roman" w:hAnsi="Times New Roman" w:cs="Times New Roman"/>
          <w:bCs/>
          <w:sz w:val="28"/>
          <w:szCs w:val="28"/>
        </w:rPr>
        <w:t xml:space="preserve"> Phụ lục</w:t>
      </w:r>
      <w:r w:rsidR="00BD3CA9">
        <w:rPr>
          <w:rFonts w:ascii="Times New Roman" w:hAnsi="Times New Roman" w:cs="Times New Roman"/>
          <w:bCs/>
          <w:sz w:val="28"/>
          <w:szCs w:val="28"/>
          <w:lang w:val="vi-VN"/>
        </w:rPr>
        <w:t xml:space="preserve"> </w:t>
      </w:r>
      <w:r w:rsidR="00BD3CA9">
        <w:rPr>
          <w:rFonts w:ascii="Times New Roman" w:hAnsi="Times New Roman" w:cs="Times New Roman"/>
          <w:bCs/>
          <w:sz w:val="28"/>
          <w:szCs w:val="28"/>
        </w:rPr>
        <w:t>kèm theo</w:t>
      </w:r>
      <w:r w:rsidR="00BD3CA9">
        <w:rPr>
          <w:rFonts w:ascii="Times New Roman" w:hAnsi="Times New Roman" w:cs="Times New Roman"/>
          <w:bCs/>
          <w:sz w:val="28"/>
          <w:szCs w:val="28"/>
          <w:lang w:val="vi-VN"/>
        </w:rPr>
        <w:t xml:space="preserve"> (</w:t>
      </w:r>
      <w:r w:rsidR="00BD3CA9">
        <w:rPr>
          <w:rFonts w:ascii="Times New Roman" w:eastAsia="Calibri" w:hAnsi="Times New Roman" w:cs="Times New Roman"/>
          <w:kern w:val="28"/>
          <w:sz w:val="28"/>
          <w:szCs w:val="28"/>
          <w:lang w:val="vi-VN"/>
        </w:rPr>
        <w:t>Phụ lục số 01-áp dụng đối với cơ quan trung ương; Phụ lục số 02- áp dụng đối với cơ quan địa phương)</w:t>
      </w:r>
      <w:r>
        <w:rPr>
          <w:rFonts w:ascii="Times New Roman" w:hAnsi="Times New Roman" w:cs="Times New Roman"/>
          <w:bCs/>
          <w:sz w:val="28"/>
          <w:szCs w:val="28"/>
        </w:rPr>
        <w:t>.</w:t>
      </w:r>
    </w:p>
    <w:p w:rsidR="00FA7B8C" w:rsidRDefault="00BE04C9" w:rsidP="00FA7B8C">
      <w:pPr>
        <w:spacing w:before="60" w:after="60" w:line="288"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rPr>
        <w:t>2. Nội dung cơ bản của dự thảo Quyết định</w:t>
      </w:r>
    </w:p>
    <w:p w:rsidR="009C4B25" w:rsidRPr="00C408C0" w:rsidRDefault="00A57860" w:rsidP="00FA7B8C">
      <w:pPr>
        <w:spacing w:before="60" w:after="60" w:line="288" w:lineRule="auto"/>
        <w:ind w:firstLine="720"/>
        <w:jc w:val="both"/>
        <w:rPr>
          <w:rFonts w:ascii="Times New Roman" w:hAnsi="Times New Roman" w:cs="Times New Roman"/>
          <w:bCs/>
          <w:spacing w:val="-2"/>
          <w:sz w:val="28"/>
          <w:szCs w:val="28"/>
          <w:lang w:val="vi-VN"/>
        </w:rPr>
      </w:pPr>
      <w:r>
        <w:rPr>
          <w:rFonts w:ascii="Times New Roman" w:hAnsi="Times New Roman" w:cs="Times New Roman"/>
          <w:b/>
          <w:bCs/>
          <w:spacing w:val="-2"/>
          <w:sz w:val="28"/>
          <w:szCs w:val="28"/>
          <w:lang w:val="vi-VN"/>
        </w:rPr>
        <w:t>2.1.</w:t>
      </w:r>
      <w:r w:rsidR="009C4B25" w:rsidRPr="00C408C0">
        <w:rPr>
          <w:rFonts w:ascii="Times New Roman" w:hAnsi="Times New Roman" w:cs="Times New Roman"/>
          <w:b/>
          <w:bCs/>
          <w:spacing w:val="-2"/>
          <w:sz w:val="28"/>
          <w:szCs w:val="28"/>
          <w:lang w:val="vi-VN"/>
        </w:rPr>
        <w:t xml:space="preserve"> Quy định chung</w:t>
      </w:r>
      <w:r>
        <w:rPr>
          <w:rFonts w:ascii="Times New Roman" w:hAnsi="Times New Roman" w:cs="Times New Roman"/>
          <w:b/>
          <w:bCs/>
          <w:spacing w:val="-2"/>
          <w:sz w:val="28"/>
          <w:szCs w:val="28"/>
          <w:lang w:val="vi-VN"/>
        </w:rPr>
        <w:t xml:space="preserve"> (Chương I):</w:t>
      </w:r>
      <w:r w:rsidR="009C4B25" w:rsidRPr="00C408C0">
        <w:rPr>
          <w:rFonts w:ascii="Times New Roman" w:hAnsi="Times New Roman" w:cs="Times New Roman"/>
          <w:b/>
          <w:bCs/>
          <w:spacing w:val="-2"/>
          <w:sz w:val="28"/>
          <w:szCs w:val="28"/>
          <w:lang w:val="vi-VN"/>
        </w:rPr>
        <w:t xml:space="preserve"> </w:t>
      </w:r>
      <w:r w:rsidR="009C4B25" w:rsidRPr="00C408C0">
        <w:rPr>
          <w:rFonts w:ascii="Times New Roman" w:hAnsi="Times New Roman" w:cs="Times New Roman"/>
          <w:bCs/>
          <w:spacing w:val="-2"/>
          <w:sz w:val="28"/>
          <w:szCs w:val="28"/>
          <w:lang w:val="vi-VN"/>
        </w:rPr>
        <w:t>Gồm 0</w:t>
      </w:r>
      <w:r w:rsidR="009C4B25" w:rsidRPr="00C408C0">
        <w:rPr>
          <w:rFonts w:ascii="Times New Roman" w:hAnsi="Times New Roman" w:cs="Times New Roman"/>
          <w:bCs/>
          <w:spacing w:val="-2"/>
          <w:sz w:val="28"/>
          <w:szCs w:val="28"/>
        </w:rPr>
        <w:t>5</w:t>
      </w:r>
      <w:r w:rsidR="009C4B25" w:rsidRPr="00C408C0">
        <w:rPr>
          <w:rFonts w:ascii="Times New Roman" w:hAnsi="Times New Roman" w:cs="Times New Roman"/>
          <w:bCs/>
          <w:spacing w:val="-2"/>
          <w:sz w:val="28"/>
          <w:szCs w:val="28"/>
          <w:lang w:val="vi-VN"/>
        </w:rPr>
        <w:t xml:space="preserve"> </w:t>
      </w:r>
      <w:r>
        <w:rPr>
          <w:rFonts w:ascii="Times New Roman" w:hAnsi="Times New Roman" w:cs="Times New Roman"/>
          <w:bCs/>
          <w:spacing w:val="-2"/>
          <w:sz w:val="28"/>
          <w:szCs w:val="28"/>
          <w:lang w:val="vi-VN"/>
        </w:rPr>
        <w:t>Đ</w:t>
      </w:r>
      <w:r w:rsidR="009C4B25" w:rsidRPr="00C408C0">
        <w:rPr>
          <w:rFonts w:ascii="Times New Roman" w:hAnsi="Times New Roman" w:cs="Times New Roman"/>
          <w:bCs/>
          <w:spacing w:val="-2"/>
          <w:sz w:val="28"/>
          <w:szCs w:val="28"/>
          <w:lang w:val="vi-VN"/>
        </w:rPr>
        <w:t xml:space="preserve">iều (từ Điều 1 đến Điều </w:t>
      </w:r>
      <w:r w:rsidR="009C4B25" w:rsidRPr="00C408C0">
        <w:rPr>
          <w:rFonts w:ascii="Times New Roman" w:hAnsi="Times New Roman" w:cs="Times New Roman"/>
          <w:bCs/>
          <w:spacing w:val="-2"/>
          <w:sz w:val="28"/>
          <w:szCs w:val="28"/>
        </w:rPr>
        <w:t>5</w:t>
      </w:r>
      <w:r w:rsidR="009C4B25" w:rsidRPr="00C408C0">
        <w:rPr>
          <w:rFonts w:ascii="Times New Roman" w:hAnsi="Times New Roman" w:cs="Times New Roman"/>
          <w:bCs/>
          <w:spacing w:val="-2"/>
          <w:sz w:val="28"/>
          <w:szCs w:val="28"/>
          <w:lang w:val="vi-VN"/>
        </w:rPr>
        <w:t>) quy định về phạm vi điều chỉnh, đối tượng áp dụng</w:t>
      </w:r>
      <w:r w:rsidR="009C4B25" w:rsidRPr="00C408C0">
        <w:rPr>
          <w:rFonts w:ascii="Times New Roman" w:hAnsi="Times New Roman" w:cs="Times New Roman"/>
          <w:bCs/>
          <w:spacing w:val="-2"/>
          <w:sz w:val="28"/>
          <w:szCs w:val="28"/>
        </w:rPr>
        <w:t>;</w:t>
      </w:r>
      <w:r w:rsidR="009C4B25" w:rsidRPr="00C408C0">
        <w:rPr>
          <w:rFonts w:ascii="Times New Roman" w:hAnsi="Times New Roman" w:cs="Times New Roman"/>
          <w:bCs/>
          <w:spacing w:val="-2"/>
          <w:sz w:val="28"/>
          <w:szCs w:val="28"/>
          <w:lang w:val="vi-VN"/>
        </w:rPr>
        <w:t xml:space="preserve"> </w:t>
      </w:r>
      <w:r w:rsidR="009C4B25" w:rsidRPr="00C408C0">
        <w:rPr>
          <w:rFonts w:ascii="Times New Roman" w:hAnsi="Times New Roman" w:cs="Times New Roman"/>
          <w:bCs/>
          <w:spacing w:val="-2"/>
          <w:sz w:val="28"/>
          <w:szCs w:val="28"/>
        </w:rPr>
        <w:t xml:space="preserve">các loại </w:t>
      </w:r>
      <w:r w:rsidR="009C4B25">
        <w:rPr>
          <w:rFonts w:ascii="Times New Roman" w:hAnsi="Times New Roman" w:cs="Times New Roman"/>
          <w:sz w:val="28"/>
          <w:szCs w:val="28"/>
        </w:rPr>
        <w:t>MMTB</w:t>
      </w:r>
      <w:r w:rsidR="009C4B25" w:rsidRPr="00C408C0">
        <w:rPr>
          <w:rFonts w:ascii="Times New Roman" w:hAnsi="Times New Roman" w:cs="Times New Roman"/>
          <w:bCs/>
          <w:spacing w:val="-2"/>
          <w:sz w:val="28"/>
          <w:szCs w:val="28"/>
        </w:rPr>
        <w:t xml:space="preserve"> tại cơ quan, tổ chức, đơn vị</w:t>
      </w:r>
      <w:r w:rsidR="009C4B25" w:rsidRPr="00C408C0">
        <w:rPr>
          <w:rFonts w:ascii="Times New Roman" w:eastAsia="Calibri" w:hAnsi="Times New Roman" w:cs="Times New Roman"/>
          <w:spacing w:val="-2"/>
          <w:sz w:val="28"/>
          <w:szCs w:val="28"/>
          <w:lang w:val="vi-VN"/>
        </w:rPr>
        <w:t xml:space="preserve"> </w:t>
      </w:r>
      <w:r w:rsidR="009C4B25" w:rsidRPr="00C408C0">
        <w:rPr>
          <w:rFonts w:ascii="Times New Roman" w:hAnsi="Times New Roman" w:cs="Times New Roman"/>
          <w:bCs/>
          <w:spacing w:val="-2"/>
          <w:sz w:val="28"/>
          <w:szCs w:val="28"/>
          <w:lang w:val="vi-VN"/>
        </w:rPr>
        <w:t>và nguyên tắc áp dụng tiêu chuẩn, định mức. Trong đó:</w:t>
      </w:r>
    </w:p>
    <w:p w:rsidR="009C4B25" w:rsidRPr="00376054" w:rsidRDefault="009C4B25" w:rsidP="008C7F03">
      <w:pPr>
        <w:widowControl w:val="0"/>
        <w:tabs>
          <w:tab w:val="left" w:pos="709"/>
          <w:tab w:val="left" w:pos="7839"/>
        </w:tabs>
        <w:spacing w:before="60" w:after="60" w:line="288" w:lineRule="auto"/>
        <w:ind w:firstLine="720"/>
        <w:jc w:val="both"/>
        <w:rPr>
          <w:rFonts w:ascii="Times New Roman" w:hAnsi="Times New Roman" w:cs="Times New Roman"/>
          <w:b/>
          <w:bCs/>
          <w:i/>
          <w:sz w:val="28"/>
          <w:szCs w:val="28"/>
          <w:lang w:val="vi-VN"/>
        </w:rPr>
      </w:pPr>
      <w:r w:rsidRPr="00376054">
        <w:rPr>
          <w:rFonts w:ascii="Times New Roman" w:hAnsi="Times New Roman" w:cs="Times New Roman"/>
          <w:b/>
          <w:bCs/>
          <w:i/>
          <w:sz w:val="28"/>
          <w:szCs w:val="28"/>
          <w:lang w:val="vi-VN"/>
        </w:rPr>
        <w:t xml:space="preserve">a) </w:t>
      </w:r>
      <w:r>
        <w:rPr>
          <w:rFonts w:ascii="Times New Roman" w:hAnsi="Times New Roman" w:cs="Times New Roman"/>
          <w:b/>
          <w:bCs/>
          <w:i/>
          <w:sz w:val="28"/>
          <w:szCs w:val="28"/>
          <w:lang w:val="vi-VN"/>
        </w:rPr>
        <w:t>Về p</w:t>
      </w:r>
      <w:r w:rsidRPr="00376054">
        <w:rPr>
          <w:rFonts w:ascii="Times New Roman" w:hAnsi="Times New Roman" w:cs="Times New Roman"/>
          <w:b/>
          <w:bCs/>
          <w:i/>
          <w:sz w:val="28"/>
          <w:szCs w:val="28"/>
          <w:lang w:val="vi-VN"/>
        </w:rPr>
        <w:t xml:space="preserve">hạm vi điều chỉnh; đối tượng </w:t>
      </w:r>
      <w:r w:rsidRPr="00376054">
        <w:rPr>
          <w:rFonts w:ascii="Times New Roman" w:hAnsi="Times New Roman" w:cs="Times New Roman"/>
          <w:b/>
          <w:bCs/>
          <w:i/>
          <w:sz w:val="28"/>
          <w:szCs w:val="28"/>
        </w:rPr>
        <w:t>áp dụng</w:t>
      </w:r>
      <w:r w:rsidRPr="00376054">
        <w:rPr>
          <w:rFonts w:ascii="Times New Roman" w:hAnsi="Times New Roman" w:cs="Times New Roman"/>
          <w:b/>
          <w:bCs/>
          <w:i/>
          <w:sz w:val="28"/>
          <w:szCs w:val="28"/>
          <w:lang w:val="vi-VN"/>
        </w:rPr>
        <w:t>:</w:t>
      </w:r>
      <w:r w:rsidRPr="00376054">
        <w:rPr>
          <w:rFonts w:ascii="Times New Roman" w:hAnsi="Times New Roman" w:cs="Times New Roman"/>
          <w:b/>
          <w:bCs/>
          <w:i/>
          <w:sz w:val="28"/>
          <w:szCs w:val="28"/>
        </w:rPr>
        <w:t xml:space="preserve"> </w:t>
      </w:r>
      <w:r w:rsidRPr="00376054">
        <w:rPr>
          <w:rFonts w:ascii="Times New Roman" w:hAnsi="Times New Roman" w:cs="Times New Roman"/>
          <w:b/>
          <w:bCs/>
          <w:i/>
          <w:sz w:val="28"/>
          <w:szCs w:val="28"/>
          <w:lang w:val="vi-VN"/>
        </w:rPr>
        <w:t xml:space="preserve"> </w:t>
      </w:r>
    </w:p>
    <w:p w:rsidR="009C4B25" w:rsidRDefault="009C4B25" w:rsidP="008C7F03">
      <w:pPr>
        <w:spacing w:before="60" w:after="60" w:line="288" w:lineRule="auto"/>
        <w:ind w:firstLine="720"/>
        <w:jc w:val="both"/>
        <w:rPr>
          <w:rFonts w:ascii="Times New Roman" w:hAnsi="Times New Roman" w:cs="Times New Roman"/>
          <w:sz w:val="28"/>
          <w:szCs w:val="28"/>
        </w:rPr>
      </w:pPr>
      <w:r w:rsidRPr="00C408C0">
        <w:rPr>
          <w:rFonts w:ascii="Times New Roman" w:hAnsi="Times New Roman" w:cs="Times New Roman"/>
          <w:bCs/>
          <w:sz w:val="28"/>
          <w:szCs w:val="28"/>
          <w:lang w:val="vi-VN"/>
        </w:rPr>
        <w:t xml:space="preserve">- Về phạm vi điều chỉnh </w:t>
      </w:r>
      <w:r w:rsidRPr="00376054">
        <w:rPr>
          <w:rFonts w:ascii="Times New Roman" w:hAnsi="Times New Roman" w:cs="Times New Roman"/>
          <w:bCs/>
          <w:sz w:val="28"/>
          <w:szCs w:val="28"/>
          <w:lang w:val="vi-VN"/>
        </w:rPr>
        <w:t>(Điều 1):</w:t>
      </w:r>
      <w:r w:rsidRPr="00C408C0">
        <w:rPr>
          <w:rFonts w:ascii="Times New Roman" w:hAnsi="Times New Roman" w:cs="Times New Roman"/>
          <w:bCs/>
          <w:sz w:val="28"/>
          <w:szCs w:val="28"/>
        </w:rPr>
        <w:t xml:space="preserve"> </w:t>
      </w:r>
      <w:r>
        <w:rPr>
          <w:rFonts w:ascii="Times New Roman" w:hAnsi="Times New Roman" w:cs="Times New Roman"/>
          <w:bCs/>
          <w:sz w:val="28"/>
          <w:szCs w:val="28"/>
        </w:rPr>
        <w:t>Cơ bản k</w:t>
      </w:r>
      <w:r w:rsidRPr="00C408C0">
        <w:rPr>
          <w:rFonts w:ascii="Times New Roman" w:hAnsi="Times New Roman" w:cs="Times New Roman"/>
          <w:bCs/>
          <w:sz w:val="28"/>
          <w:szCs w:val="28"/>
        </w:rPr>
        <w:t xml:space="preserve">ế thừa quy định tại Điều 1 </w:t>
      </w:r>
      <w:r w:rsidRPr="00C408C0">
        <w:rPr>
          <w:rFonts w:ascii="Times New Roman" w:hAnsi="Times New Roman" w:cs="Times New Roman"/>
          <w:sz w:val="28"/>
          <w:szCs w:val="28"/>
          <w:lang w:val="nl-NL"/>
        </w:rPr>
        <w:t>Quyết định số 50/2017/QĐ-TTg</w:t>
      </w:r>
      <w:r>
        <w:rPr>
          <w:rFonts w:ascii="Times New Roman" w:hAnsi="Times New Roman" w:cs="Times New Roman"/>
          <w:sz w:val="28"/>
          <w:szCs w:val="28"/>
        </w:rPr>
        <w:t xml:space="preserve">; trong đó bỏ quy định phải có </w:t>
      </w:r>
      <w:r w:rsidRPr="00461049">
        <w:rPr>
          <w:rFonts w:ascii="Times New Roman" w:hAnsi="Times New Roman" w:cs="Times New Roman"/>
          <w:sz w:val="28"/>
          <w:szCs w:val="28"/>
        </w:rPr>
        <w:t>ý kiến thống nhất của Bộ</w:t>
      </w:r>
      <w:r>
        <w:rPr>
          <w:rFonts w:ascii="Times New Roman" w:hAnsi="Times New Roman" w:cs="Times New Roman"/>
          <w:sz w:val="28"/>
          <w:szCs w:val="28"/>
        </w:rPr>
        <w:t xml:space="preserve"> Tài chính khi </w:t>
      </w:r>
      <w:r w:rsidRPr="00461049">
        <w:rPr>
          <w:rFonts w:ascii="Times New Roman" w:hAnsi="Times New Roman" w:cs="Times New Roman"/>
          <w:sz w:val="28"/>
          <w:szCs w:val="28"/>
        </w:rPr>
        <w:t xml:space="preserve">Bộ trưởng Bộ Quốc phòng, Bộ trưởng Bộ Công an ban hành tiêu chuẩn, định mức sử dụng </w:t>
      </w:r>
      <w:r>
        <w:rPr>
          <w:rFonts w:ascii="Times New Roman" w:hAnsi="Times New Roman" w:cs="Times New Roman"/>
          <w:sz w:val="28"/>
          <w:szCs w:val="28"/>
        </w:rPr>
        <w:t>MMTB</w:t>
      </w:r>
      <w:r w:rsidRPr="00461049">
        <w:rPr>
          <w:rFonts w:ascii="Times New Roman" w:hAnsi="Times New Roman" w:cs="Times New Roman"/>
          <w:sz w:val="28"/>
          <w:szCs w:val="28"/>
        </w:rPr>
        <w:t xml:space="preserve"> không thuộc danh mục tài sản đặc biệt tại đơn vị lực lượng vũ trang nhân dân thuộc phạm vi quản lý</w:t>
      </w:r>
      <w:r>
        <w:rPr>
          <w:rFonts w:ascii="Times New Roman" w:hAnsi="Times New Roman" w:cs="Times New Roman"/>
          <w:sz w:val="28"/>
          <w:szCs w:val="28"/>
        </w:rPr>
        <w:t xml:space="preserve"> để cắt giảm, đơn giản hóa thủ tục hành chính, tăng tính chủ động cho đơn vị.</w:t>
      </w:r>
    </w:p>
    <w:p w:rsidR="0076753A" w:rsidRPr="0076753A" w:rsidRDefault="009C4B25" w:rsidP="0076753A">
      <w:pPr>
        <w:spacing w:before="60" w:after="60" w:line="288" w:lineRule="auto"/>
        <w:ind w:firstLine="720"/>
        <w:jc w:val="both"/>
        <w:rPr>
          <w:rFonts w:ascii="Times New Roman" w:hAnsi="Times New Roman" w:cs="Times New Roman"/>
          <w:bCs/>
          <w:iCs/>
          <w:spacing w:val="-2"/>
          <w:sz w:val="28"/>
          <w:szCs w:val="28"/>
          <w:lang w:val="nl-NL"/>
        </w:rPr>
      </w:pPr>
      <w:r w:rsidRPr="0076753A">
        <w:rPr>
          <w:rFonts w:ascii="Times New Roman" w:hAnsi="Times New Roman" w:cs="Times New Roman"/>
          <w:bCs/>
          <w:spacing w:val="-2"/>
          <w:sz w:val="28"/>
          <w:szCs w:val="28"/>
          <w:lang w:val="nb-NO"/>
        </w:rPr>
        <w:t>- Về đối tượng áp dụng</w:t>
      </w:r>
      <w:r w:rsidRPr="0076753A">
        <w:rPr>
          <w:rFonts w:ascii="Times New Roman" w:hAnsi="Times New Roman" w:cs="Times New Roman"/>
          <w:bCs/>
          <w:spacing w:val="-2"/>
          <w:sz w:val="28"/>
          <w:szCs w:val="28"/>
          <w:lang w:val="vi-VN"/>
        </w:rPr>
        <w:t xml:space="preserve"> (Điều 2)</w:t>
      </w:r>
      <w:r w:rsidRPr="0076753A">
        <w:rPr>
          <w:rFonts w:ascii="Times New Roman" w:hAnsi="Times New Roman" w:cs="Times New Roman"/>
          <w:bCs/>
          <w:spacing w:val="-2"/>
          <w:sz w:val="28"/>
          <w:szCs w:val="28"/>
          <w:lang w:val="nb-NO"/>
        </w:rPr>
        <w:t>: Để phù hợp với</w:t>
      </w:r>
      <w:r w:rsidRPr="0076753A">
        <w:rPr>
          <w:rFonts w:ascii="Times New Roman" w:hAnsi="Times New Roman" w:cs="Times New Roman"/>
          <w:bCs/>
          <w:spacing w:val="-2"/>
          <w:sz w:val="28"/>
          <w:szCs w:val="28"/>
          <w:lang w:val="vi-VN"/>
        </w:rPr>
        <w:t xml:space="preserve"> điểm a khoản 22 Điều 5 Luật số 56/2024/QH15 và Kết luận số 126-KL/TW ngày 14/02/2025, Kết luận số 127-KL/TW ngày 28/02/2025 của Bộ Chính trị, Ban Bí thư về nội dung, nhiệm vụ tiếp tục sắp xếp, tinh gọn tổ chức bộ máy của hệ thống chính trị</w:t>
      </w:r>
      <w:r w:rsidRPr="0076753A">
        <w:rPr>
          <w:rFonts w:ascii="Times New Roman" w:hAnsi="Times New Roman" w:cs="Times New Roman"/>
          <w:bCs/>
          <w:spacing w:val="-2"/>
          <w:sz w:val="28"/>
          <w:szCs w:val="28"/>
          <w:lang w:val="nb-NO"/>
        </w:rPr>
        <w:t xml:space="preserve">, dự thảo </w:t>
      </w:r>
      <w:r w:rsidR="00A57860" w:rsidRPr="0076753A">
        <w:rPr>
          <w:rFonts w:ascii="Times New Roman" w:hAnsi="Times New Roman" w:cs="Times New Roman"/>
          <w:bCs/>
          <w:spacing w:val="-2"/>
          <w:sz w:val="28"/>
          <w:szCs w:val="28"/>
          <w:lang w:val="vi-VN"/>
        </w:rPr>
        <w:t xml:space="preserve">Quyết định </w:t>
      </w:r>
      <w:r w:rsidRPr="0076753A">
        <w:rPr>
          <w:rFonts w:ascii="Times New Roman" w:hAnsi="Times New Roman" w:cs="Times New Roman"/>
          <w:bCs/>
          <w:spacing w:val="-2"/>
          <w:sz w:val="28"/>
          <w:szCs w:val="28"/>
          <w:lang w:val="nb-NO"/>
        </w:rPr>
        <w:t xml:space="preserve">bổ sung, hoàn thiện về đối tượng áp dụng </w:t>
      </w:r>
      <w:r w:rsidRPr="0076753A">
        <w:rPr>
          <w:rFonts w:ascii="Times New Roman" w:hAnsi="Times New Roman" w:cs="Times New Roman"/>
          <w:spacing w:val="-2"/>
          <w:sz w:val="28"/>
          <w:szCs w:val="28"/>
          <w:lang w:val="nl-NL"/>
        </w:rPr>
        <w:t xml:space="preserve">gồm: </w:t>
      </w:r>
      <w:r w:rsidRPr="0076753A">
        <w:rPr>
          <w:rFonts w:ascii="Times New Roman" w:hAnsi="Times New Roman" w:cs="Times New Roman"/>
          <w:spacing w:val="-2"/>
          <w:sz w:val="28"/>
          <w:szCs w:val="28"/>
          <w:lang w:val="vi-VN"/>
        </w:rPr>
        <w:t>Cơ quan nhà nước, cơ quan Đảng cộng sản Việt Nam, Ủy ban Mặt trận tổ quốc Việt Nam (bao gồm cả các tổ chức thành viên là tổ chức chính trị - xã hội), đơn vị sự nghiệp công lập, ban quản lý dự án sử dụng vốn nhà nước</w:t>
      </w:r>
      <w:r w:rsidRPr="0076753A">
        <w:rPr>
          <w:rFonts w:ascii="Times New Roman" w:hAnsi="Times New Roman" w:cs="Times New Roman"/>
          <w:spacing w:val="-2"/>
          <w:sz w:val="28"/>
          <w:szCs w:val="28"/>
          <w:lang w:val="nl-NL"/>
        </w:rPr>
        <w:t>. Đối với c</w:t>
      </w:r>
      <w:r w:rsidRPr="0076753A">
        <w:rPr>
          <w:rFonts w:ascii="Times New Roman" w:hAnsi="Times New Roman" w:cs="Times New Roman"/>
          <w:spacing w:val="-2"/>
          <w:sz w:val="28"/>
          <w:szCs w:val="28"/>
          <w:lang w:val="vi-VN"/>
        </w:rPr>
        <w:t>ác chức danh làm việc tại cơ quan, tổ chức, đơn vị</w:t>
      </w:r>
      <w:r w:rsidRPr="0076753A">
        <w:rPr>
          <w:rFonts w:ascii="Times New Roman" w:hAnsi="Times New Roman" w:cs="Times New Roman"/>
          <w:spacing w:val="-2"/>
          <w:sz w:val="28"/>
          <w:szCs w:val="28"/>
          <w:lang w:val="nl-NL"/>
        </w:rPr>
        <w:t>, gồm: c</w:t>
      </w:r>
      <w:r w:rsidRPr="0076753A">
        <w:rPr>
          <w:rFonts w:ascii="Times New Roman" w:hAnsi="Times New Roman" w:cs="Times New Roman"/>
          <w:spacing w:val="-2"/>
          <w:sz w:val="28"/>
          <w:szCs w:val="28"/>
          <w:lang w:val="vi-VN"/>
        </w:rPr>
        <w:t>án bộ, công chức, viên chức</w:t>
      </w:r>
      <w:r w:rsidRPr="0076753A">
        <w:rPr>
          <w:rFonts w:ascii="Times New Roman" w:hAnsi="Times New Roman" w:cs="Times New Roman"/>
          <w:spacing w:val="-2"/>
          <w:sz w:val="28"/>
          <w:szCs w:val="28"/>
          <w:lang w:val="nl-NL"/>
        </w:rPr>
        <w:t xml:space="preserve">; </w:t>
      </w:r>
      <w:r w:rsidRPr="0076753A">
        <w:rPr>
          <w:rFonts w:ascii="Times New Roman" w:eastAsia="Arial" w:hAnsi="Times New Roman" w:cs="Times New Roman"/>
          <w:spacing w:val="-2"/>
          <w:sz w:val="28"/>
          <w:szCs w:val="28"/>
          <w:lang w:val="nl-NL"/>
        </w:rPr>
        <w:t>cá nhân ký hợp đồng lao động trực tiếp làm chuyên môn, nghiệp vụ</w:t>
      </w:r>
      <w:r w:rsidR="0076753A" w:rsidRPr="0076753A">
        <w:rPr>
          <w:rFonts w:ascii="Times New Roman" w:eastAsia="Arial" w:hAnsi="Times New Roman" w:cs="Times New Roman"/>
          <w:spacing w:val="-2"/>
          <w:sz w:val="28"/>
          <w:szCs w:val="28"/>
          <w:lang w:val="nl-NL"/>
        </w:rPr>
        <w:t xml:space="preserve">; đồng thời, </w:t>
      </w:r>
      <w:r w:rsidR="00747F98">
        <w:rPr>
          <w:rFonts w:ascii="Times New Roman" w:hAnsi="Times New Roman" w:cs="Times New Roman"/>
          <w:bCs/>
          <w:iCs/>
          <w:spacing w:val="-2"/>
          <w:sz w:val="28"/>
          <w:szCs w:val="28"/>
          <w:lang w:val="nl-NL"/>
        </w:rPr>
        <w:t>b</w:t>
      </w:r>
      <w:r w:rsidR="0076753A" w:rsidRPr="0076753A">
        <w:rPr>
          <w:rFonts w:ascii="Times New Roman" w:hAnsi="Times New Roman" w:cs="Times New Roman"/>
          <w:bCs/>
          <w:iCs/>
          <w:spacing w:val="-2"/>
          <w:sz w:val="28"/>
          <w:szCs w:val="28"/>
          <w:lang w:val="nl-NL"/>
        </w:rPr>
        <w:t xml:space="preserve">ỏ quy định đối tượng áp dụng </w:t>
      </w:r>
      <w:r w:rsidR="0076753A" w:rsidRPr="0076753A">
        <w:rPr>
          <w:rFonts w:ascii="Times New Roman" w:hAnsi="Times New Roman" w:cs="Times New Roman"/>
          <w:bCs/>
          <w:iCs/>
          <w:spacing w:val="-2"/>
          <w:sz w:val="28"/>
          <w:szCs w:val="28"/>
          <w:lang w:val="nl-NL"/>
        </w:rPr>
        <w:lastRenderedPageBreak/>
        <w:t xml:space="preserve">tiêu chuẩn, định mức MMTB đối với </w:t>
      </w:r>
      <w:r w:rsidR="0076753A" w:rsidRPr="0076753A">
        <w:rPr>
          <w:rFonts w:ascii="Times New Roman" w:hAnsi="Times New Roman" w:cs="Times New Roman"/>
          <w:bCs/>
          <w:i/>
          <w:iCs/>
          <w:spacing w:val="-2"/>
          <w:sz w:val="28"/>
          <w:szCs w:val="28"/>
          <w:lang w:val="nl-NL"/>
        </w:rPr>
        <w:t>“người hoạt động không chuyên trách ở cấp xã</w:t>
      </w:r>
      <w:r w:rsidR="0076753A" w:rsidRPr="0076753A">
        <w:rPr>
          <w:rFonts w:ascii="Times New Roman" w:hAnsi="Times New Roman" w:cs="Times New Roman"/>
          <w:bCs/>
          <w:iCs/>
          <w:spacing w:val="-2"/>
          <w:sz w:val="28"/>
          <w:szCs w:val="28"/>
          <w:lang w:val="nl-NL"/>
        </w:rPr>
        <w:t>” quy định tại điểm c khoản 2 Điều 1 Quyết định số 50/2017/QĐ-TTg để phù hợp với định hướng “</w:t>
      </w:r>
      <w:r w:rsidR="0076753A" w:rsidRPr="0076753A">
        <w:rPr>
          <w:rFonts w:ascii="Times New Roman" w:hAnsi="Times New Roman" w:cs="Times New Roman"/>
          <w:bCs/>
          <w:i/>
          <w:iCs/>
          <w:spacing w:val="-2"/>
          <w:sz w:val="28"/>
          <w:szCs w:val="28"/>
          <w:lang w:val="nl-NL"/>
        </w:rPr>
        <w:t>Chấm dứt sử dụng người hoạt động không chuyên trách ở cấp xã”</w:t>
      </w:r>
      <w:r w:rsidR="0076753A" w:rsidRPr="0076753A">
        <w:rPr>
          <w:rFonts w:ascii="Times New Roman" w:hAnsi="Times New Roman" w:cs="Times New Roman"/>
          <w:bCs/>
          <w:iCs/>
          <w:spacing w:val="-2"/>
          <w:sz w:val="28"/>
          <w:szCs w:val="28"/>
          <w:lang w:val="nl-NL"/>
        </w:rPr>
        <w:t xml:space="preserve"> tại Đề án sắp xếp, tổ chức lại đơn vị hành chính các cấp và xây dựng mô hình tổ chức chính chính quyền 2 cấp.</w:t>
      </w:r>
    </w:p>
    <w:p w:rsidR="0076753A" w:rsidRDefault="009C4B25" w:rsidP="0076753A">
      <w:pPr>
        <w:spacing w:before="60" w:after="60" w:line="288" w:lineRule="auto"/>
        <w:ind w:firstLine="720"/>
        <w:jc w:val="both"/>
        <w:rPr>
          <w:rFonts w:ascii="Times New Roman" w:eastAsia="Calibri" w:hAnsi="Times New Roman" w:cs="Times New Roman"/>
          <w:kern w:val="28"/>
          <w:sz w:val="28"/>
          <w:szCs w:val="28"/>
        </w:rPr>
      </w:pPr>
      <w:r w:rsidRPr="00376054">
        <w:rPr>
          <w:rFonts w:ascii="Times New Roman" w:hAnsi="Times New Roman" w:cs="Times New Roman"/>
          <w:b/>
          <w:bCs/>
          <w:i/>
          <w:kern w:val="28"/>
          <w:sz w:val="28"/>
          <w:szCs w:val="28"/>
          <w:lang w:val="nl-NL"/>
        </w:rPr>
        <w:t>b) Về các loại máy móc, thiết bị tại cơ quan, tổ chức, đơn vị</w:t>
      </w:r>
      <w:r w:rsidRPr="00376054">
        <w:rPr>
          <w:rFonts w:ascii="Times New Roman" w:eastAsia="Calibri" w:hAnsi="Times New Roman" w:cs="Times New Roman"/>
          <w:b/>
          <w:i/>
          <w:kern w:val="28"/>
          <w:sz w:val="28"/>
          <w:szCs w:val="28"/>
          <w:lang w:val="nl-NL"/>
        </w:rPr>
        <w:t xml:space="preserve"> </w:t>
      </w:r>
      <w:r w:rsidRPr="00376054">
        <w:rPr>
          <w:rFonts w:ascii="Times New Roman" w:eastAsia="Calibri" w:hAnsi="Times New Roman" w:cs="Times New Roman"/>
          <w:kern w:val="28"/>
          <w:sz w:val="28"/>
          <w:szCs w:val="28"/>
          <w:lang w:val="nl-NL"/>
        </w:rPr>
        <w:t>(Điều 3):</w:t>
      </w:r>
      <w:r>
        <w:rPr>
          <w:rFonts w:ascii="Times New Roman" w:eastAsia="Calibri" w:hAnsi="Times New Roman" w:cs="Times New Roman"/>
          <w:kern w:val="28"/>
          <w:sz w:val="28"/>
          <w:szCs w:val="28"/>
          <w:lang w:val="vi-VN"/>
        </w:rPr>
        <w:t xml:space="preserve"> </w:t>
      </w:r>
    </w:p>
    <w:p w:rsidR="0076753A" w:rsidRDefault="0076753A" w:rsidP="0076753A">
      <w:pPr>
        <w:spacing w:before="60" w:after="60" w:line="288" w:lineRule="auto"/>
        <w:ind w:firstLine="720"/>
        <w:jc w:val="both"/>
        <w:rPr>
          <w:rFonts w:ascii="Times New Roman" w:eastAsia="Times New Roman" w:hAnsi="Times New Roman" w:cs="Times New Roman"/>
          <w:color w:val="000000"/>
          <w:sz w:val="28"/>
          <w:szCs w:val="28"/>
        </w:rPr>
      </w:pPr>
      <w:r w:rsidRPr="006A5EB2">
        <w:rPr>
          <w:rFonts w:ascii="Times New Roman" w:hAnsi="Times New Roman" w:cs="Times New Roman"/>
          <w:bCs/>
          <w:spacing w:val="-2"/>
          <w:sz w:val="28"/>
          <w:szCs w:val="28"/>
        </w:rPr>
        <w:t xml:space="preserve">Tại </w:t>
      </w:r>
      <w:r>
        <w:rPr>
          <w:rFonts w:ascii="Times New Roman" w:hAnsi="Times New Roman" w:cs="Times New Roman"/>
          <w:bCs/>
          <w:spacing w:val="-2"/>
          <w:sz w:val="28"/>
          <w:szCs w:val="28"/>
        </w:rPr>
        <w:t>Quyết định số 50/2017/QĐ-TTg q</w:t>
      </w:r>
      <w:r w:rsidRPr="00991721">
        <w:rPr>
          <w:rFonts w:ascii="Times New Roman" w:eastAsia="Calibri" w:hAnsi="Times New Roman" w:cs="Times New Roman"/>
          <w:kern w:val="28"/>
          <w:sz w:val="28"/>
          <w:szCs w:val="28"/>
          <w:lang w:val="vi-VN"/>
        </w:rPr>
        <w:t xml:space="preserve">uy định phân loại </w:t>
      </w:r>
      <w:r w:rsidRPr="00991721">
        <w:rPr>
          <w:rFonts w:ascii="Times New Roman" w:hAnsi="Times New Roman" w:cs="Times New Roman"/>
          <w:bCs/>
          <w:spacing w:val="-2"/>
          <w:sz w:val="28"/>
          <w:szCs w:val="28"/>
        </w:rPr>
        <w:t>máy móc, thiết bị</w:t>
      </w:r>
      <w:r w:rsidRPr="00991721">
        <w:rPr>
          <w:rFonts w:ascii="Times New Roman" w:eastAsia="Calibri" w:hAnsi="Times New Roman" w:cs="Times New Roman"/>
          <w:kern w:val="28"/>
          <w:sz w:val="28"/>
          <w:szCs w:val="28"/>
          <w:lang w:val="vi-VN"/>
        </w:rPr>
        <w:t xml:space="preserve"> </w:t>
      </w:r>
      <w:r>
        <w:rPr>
          <w:rFonts w:ascii="Times New Roman" w:eastAsia="Calibri" w:hAnsi="Times New Roman" w:cs="Times New Roman"/>
          <w:kern w:val="28"/>
          <w:sz w:val="28"/>
          <w:szCs w:val="28"/>
        </w:rPr>
        <w:t>trang bị tại cơ quan, tổ chức, đơn vị</w:t>
      </w:r>
      <w:r w:rsidRPr="00A617B6">
        <w:rPr>
          <w:rFonts w:ascii="Times New Roman" w:eastAsia="Calibri" w:hAnsi="Times New Roman" w:cs="Times New Roman"/>
          <w:kern w:val="28"/>
          <w:sz w:val="28"/>
          <w:szCs w:val="28"/>
          <w:lang w:val="vi-VN"/>
        </w:rPr>
        <w:t xml:space="preserve">; gồm: </w:t>
      </w:r>
      <w:bookmarkStart w:id="3" w:name="dieu_3"/>
      <w:r w:rsidRPr="00A617B6">
        <w:rPr>
          <w:rFonts w:ascii="Times New Roman" w:eastAsia="Calibri" w:hAnsi="Times New Roman" w:cs="Times New Roman"/>
          <w:b/>
          <w:kern w:val="28"/>
          <w:sz w:val="28"/>
          <w:szCs w:val="28"/>
        </w:rPr>
        <w:t>(1)</w:t>
      </w:r>
      <w:r w:rsidRPr="00A617B6">
        <w:rPr>
          <w:rFonts w:ascii="Times New Roman" w:eastAsia="Calibri" w:hAnsi="Times New Roman" w:cs="Times New Roman"/>
          <w:kern w:val="28"/>
          <w:sz w:val="28"/>
          <w:szCs w:val="28"/>
        </w:rPr>
        <w:t xml:space="preserve"> </w:t>
      </w:r>
      <w:bookmarkEnd w:id="3"/>
      <w:r>
        <w:rPr>
          <w:rFonts w:ascii="Times New Roman" w:eastAsia="Times New Roman" w:hAnsi="Times New Roman" w:cs="Times New Roman"/>
          <w:color w:val="000000"/>
          <w:sz w:val="28"/>
          <w:szCs w:val="28"/>
        </w:rPr>
        <w:t>MMTB</w:t>
      </w:r>
      <w:r w:rsidRPr="006A5EB2">
        <w:rPr>
          <w:rFonts w:ascii="Times New Roman" w:eastAsia="Times New Roman" w:hAnsi="Times New Roman" w:cs="Times New Roman"/>
          <w:color w:val="000000"/>
          <w:sz w:val="28"/>
          <w:szCs w:val="28"/>
        </w:rPr>
        <w:t xml:space="preserve"> văn phòng phổ biến</w:t>
      </w:r>
      <w:r>
        <w:rPr>
          <w:rFonts w:ascii="Times New Roman" w:eastAsia="Times New Roman" w:hAnsi="Times New Roman" w:cs="Times New Roman"/>
          <w:color w:val="000000"/>
          <w:sz w:val="28"/>
          <w:szCs w:val="28"/>
        </w:rPr>
        <w:t xml:space="preserve"> (gồm: </w:t>
      </w:r>
      <w:r w:rsidRPr="00A617B6">
        <w:rPr>
          <w:rFonts w:ascii="Times New Roman" w:eastAsia="Times New Roman" w:hAnsi="Times New Roman" w:cs="Times New Roman"/>
          <w:b/>
          <w:color w:val="000000"/>
          <w:sz w:val="28"/>
          <w:szCs w:val="28"/>
        </w:rPr>
        <w:t>(i)</w:t>
      </w:r>
      <w:r>
        <w:rPr>
          <w:rFonts w:ascii="Times New Roman" w:eastAsia="Times New Roman" w:hAnsi="Times New Roman" w:cs="Times New Roman"/>
          <w:color w:val="000000"/>
          <w:sz w:val="28"/>
          <w:szCs w:val="28"/>
        </w:rPr>
        <w:t xml:space="preserve"> MMTB</w:t>
      </w:r>
      <w:r w:rsidRPr="006A5EB2">
        <w:rPr>
          <w:rFonts w:ascii="Times New Roman" w:eastAsia="Times New Roman" w:hAnsi="Times New Roman" w:cs="Times New Roman"/>
          <w:color w:val="000000"/>
          <w:sz w:val="28"/>
          <w:szCs w:val="28"/>
        </w:rPr>
        <w:t xml:space="preserve"> văn phòng phổ biến trang bị cho các chức danh</w:t>
      </w:r>
      <w:r>
        <w:rPr>
          <w:rFonts w:ascii="Times New Roman" w:eastAsia="Times New Roman" w:hAnsi="Times New Roman" w:cs="Times New Roman"/>
          <w:color w:val="000000"/>
          <w:sz w:val="28"/>
          <w:szCs w:val="28"/>
        </w:rPr>
        <w:t xml:space="preserve">; </w:t>
      </w:r>
      <w:r w:rsidRPr="00A617B6">
        <w:rPr>
          <w:rFonts w:ascii="Times New Roman" w:eastAsia="Times New Roman" w:hAnsi="Times New Roman" w:cs="Times New Roman"/>
          <w:b/>
          <w:color w:val="000000"/>
          <w:sz w:val="28"/>
          <w:szCs w:val="28"/>
        </w:rPr>
        <w:t>(ii)</w:t>
      </w:r>
      <w:r>
        <w:rPr>
          <w:rFonts w:ascii="Times New Roman" w:eastAsia="Times New Roman" w:hAnsi="Times New Roman" w:cs="Times New Roman"/>
          <w:color w:val="000000"/>
          <w:sz w:val="28"/>
          <w:szCs w:val="28"/>
        </w:rPr>
        <w:t xml:space="preserve"> </w:t>
      </w:r>
      <w:r w:rsidRPr="006A5EB2">
        <w:rPr>
          <w:rFonts w:ascii="Times New Roman" w:eastAsia="Times New Roman" w:hAnsi="Times New Roman" w:cs="Times New Roman"/>
          <w:color w:val="000000"/>
          <w:sz w:val="28"/>
          <w:szCs w:val="28"/>
        </w:rPr>
        <w:t>Máy móc, thiết bị văn phòng phổ biến trang bị cho p</w:t>
      </w:r>
      <w:r>
        <w:rPr>
          <w:rFonts w:ascii="Times New Roman" w:eastAsia="Times New Roman" w:hAnsi="Times New Roman" w:cs="Times New Roman"/>
          <w:color w:val="000000"/>
          <w:sz w:val="28"/>
          <w:szCs w:val="28"/>
        </w:rPr>
        <w:t xml:space="preserve">hòng làm việc của các chức danh); </w:t>
      </w:r>
      <w:r w:rsidRPr="00A617B6">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MMTB</w:t>
      </w:r>
      <w:r w:rsidRPr="006A5EB2">
        <w:rPr>
          <w:rFonts w:ascii="Times New Roman" w:eastAsia="Times New Roman" w:hAnsi="Times New Roman" w:cs="Times New Roman"/>
          <w:color w:val="000000"/>
          <w:sz w:val="28"/>
          <w:szCs w:val="28"/>
        </w:rPr>
        <w:t xml:space="preserve"> phục vụ hoạt động chu</w:t>
      </w:r>
      <w:r>
        <w:rPr>
          <w:rFonts w:ascii="Times New Roman" w:eastAsia="Times New Roman" w:hAnsi="Times New Roman" w:cs="Times New Roman"/>
          <w:color w:val="000000"/>
          <w:sz w:val="28"/>
          <w:szCs w:val="28"/>
        </w:rPr>
        <w:t xml:space="preserve">ng của cơ quan, tổ chức, đơn vị; </w:t>
      </w:r>
      <w:r w:rsidRPr="00A617B6">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MMTB chuyên dùng</w:t>
      </w:r>
      <w:r w:rsidRPr="006A5E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(gồm: </w:t>
      </w:r>
      <w:r w:rsidRPr="00A617B6">
        <w:rPr>
          <w:rFonts w:ascii="Times New Roman" w:eastAsia="Times New Roman" w:hAnsi="Times New Roman" w:cs="Times New Roman"/>
          <w:b/>
          <w:color w:val="000000"/>
          <w:sz w:val="28"/>
          <w:szCs w:val="28"/>
        </w:rPr>
        <w:t xml:space="preserve">(i) </w:t>
      </w:r>
      <w:r>
        <w:rPr>
          <w:rFonts w:ascii="Times New Roman" w:eastAsia="Times New Roman" w:hAnsi="Times New Roman" w:cs="Times New Roman"/>
          <w:color w:val="000000"/>
          <w:sz w:val="28"/>
          <w:szCs w:val="28"/>
        </w:rPr>
        <w:t>MMTB</w:t>
      </w:r>
      <w:r w:rsidRPr="006A5EB2">
        <w:rPr>
          <w:rFonts w:ascii="Times New Roman" w:eastAsia="Times New Roman" w:hAnsi="Times New Roman" w:cs="Times New Roman"/>
          <w:color w:val="000000"/>
          <w:sz w:val="28"/>
          <w:szCs w:val="28"/>
        </w:rPr>
        <w:t xml:space="preserve"> chuyên dùng phục vụ hoạt động cung cấp dịch vụ công thuộc lĩnh vực y tế, giáo dục và đào tạo; </w:t>
      </w:r>
      <w:r w:rsidRPr="00A617B6">
        <w:rPr>
          <w:rFonts w:ascii="Times New Roman" w:eastAsia="Times New Roman" w:hAnsi="Times New Roman" w:cs="Times New Roman"/>
          <w:b/>
          <w:color w:val="000000"/>
          <w:sz w:val="28"/>
          <w:szCs w:val="28"/>
        </w:rPr>
        <w:t xml:space="preserve">(ii) </w:t>
      </w:r>
      <w:r>
        <w:rPr>
          <w:rFonts w:ascii="Times New Roman" w:eastAsia="Times New Roman" w:hAnsi="Times New Roman" w:cs="Times New Roman"/>
          <w:color w:val="000000"/>
          <w:sz w:val="28"/>
          <w:szCs w:val="28"/>
        </w:rPr>
        <w:t>MMTB</w:t>
      </w:r>
      <w:r w:rsidRPr="006A5EB2">
        <w:rPr>
          <w:rFonts w:ascii="Times New Roman" w:eastAsia="Times New Roman" w:hAnsi="Times New Roman" w:cs="Times New Roman"/>
          <w:color w:val="000000"/>
          <w:sz w:val="28"/>
          <w:szCs w:val="28"/>
        </w:rPr>
        <w:t xml:space="preserve"> chuyên dùng không thuộc</w:t>
      </w:r>
      <w:r>
        <w:rPr>
          <w:rFonts w:ascii="Times New Roman" w:eastAsia="Times New Roman" w:hAnsi="Times New Roman" w:cs="Times New Roman"/>
          <w:color w:val="000000"/>
          <w:sz w:val="28"/>
          <w:szCs w:val="28"/>
        </w:rPr>
        <w:t xml:space="preserve"> MMTB chuyên dùng thuộc</w:t>
      </w:r>
      <w:r w:rsidRPr="006A5EB2">
        <w:rPr>
          <w:rFonts w:ascii="Times New Roman" w:eastAsia="Times New Roman" w:hAnsi="Times New Roman" w:cs="Times New Roman"/>
          <w:color w:val="000000"/>
          <w:sz w:val="28"/>
          <w:szCs w:val="28"/>
        </w:rPr>
        <w:t xml:space="preserve"> lĩnh vực y tế, giáo dục và đào tạo</w:t>
      </w:r>
      <w:r>
        <w:rPr>
          <w:rFonts w:ascii="Times New Roman" w:eastAsia="Times New Roman" w:hAnsi="Times New Roman" w:cs="Times New Roman"/>
          <w:color w:val="000000"/>
          <w:sz w:val="28"/>
          <w:szCs w:val="28"/>
        </w:rPr>
        <w:t>)</w:t>
      </w:r>
      <w:r w:rsidRPr="006A5EB2">
        <w:rPr>
          <w:rFonts w:ascii="Times New Roman" w:eastAsia="Times New Roman" w:hAnsi="Times New Roman" w:cs="Times New Roman"/>
          <w:color w:val="000000"/>
          <w:sz w:val="28"/>
          <w:szCs w:val="28"/>
        </w:rPr>
        <w:t>.</w:t>
      </w:r>
    </w:p>
    <w:p w:rsidR="0076753A" w:rsidRDefault="0076753A" w:rsidP="0076753A">
      <w:pPr>
        <w:spacing w:before="60" w:after="60" w:line="288" w:lineRule="auto"/>
        <w:ind w:firstLine="720"/>
        <w:jc w:val="both"/>
        <w:rPr>
          <w:rFonts w:ascii="Times New Roman" w:eastAsia="Times New Roman" w:hAnsi="Times New Roman" w:cs="Times New Roman"/>
          <w:color w:val="000000"/>
          <w:sz w:val="28"/>
          <w:szCs w:val="28"/>
        </w:rPr>
      </w:pPr>
      <w:r w:rsidRPr="00A617B6">
        <w:rPr>
          <w:rFonts w:ascii="Times New Roman" w:eastAsia="Calibri" w:hAnsi="Times New Roman" w:cs="Times New Roman"/>
          <w:kern w:val="28"/>
          <w:sz w:val="28"/>
          <w:szCs w:val="28"/>
        </w:rPr>
        <w:t xml:space="preserve">Để </w:t>
      </w:r>
      <w:r>
        <w:rPr>
          <w:rFonts w:ascii="Times New Roman" w:eastAsia="Calibri" w:hAnsi="Times New Roman" w:cs="Times New Roman"/>
          <w:kern w:val="28"/>
          <w:sz w:val="28"/>
          <w:szCs w:val="28"/>
        </w:rPr>
        <w:t xml:space="preserve">tránh việc vướng mắc, khó phân biệt giữa </w:t>
      </w:r>
      <w:r>
        <w:rPr>
          <w:rFonts w:ascii="Times New Roman" w:eastAsia="Times New Roman" w:hAnsi="Times New Roman" w:cs="Times New Roman"/>
          <w:color w:val="000000"/>
          <w:sz w:val="28"/>
          <w:szCs w:val="28"/>
        </w:rPr>
        <w:t>MMTB</w:t>
      </w:r>
      <w:r w:rsidRPr="006A5EB2">
        <w:rPr>
          <w:rFonts w:ascii="Times New Roman" w:eastAsia="Times New Roman" w:hAnsi="Times New Roman" w:cs="Times New Roman"/>
          <w:color w:val="000000"/>
          <w:sz w:val="28"/>
          <w:szCs w:val="28"/>
        </w:rPr>
        <w:t xml:space="preserve"> văn phòng phổ biến</w:t>
      </w:r>
      <w:r>
        <w:rPr>
          <w:rFonts w:ascii="Times New Roman" w:eastAsia="Times New Roman" w:hAnsi="Times New Roman" w:cs="Times New Roman"/>
          <w:color w:val="000000"/>
          <w:sz w:val="28"/>
          <w:szCs w:val="28"/>
        </w:rPr>
        <w:t xml:space="preserve"> với MMTB</w:t>
      </w:r>
      <w:r w:rsidRPr="006A5EB2">
        <w:rPr>
          <w:rFonts w:ascii="Times New Roman" w:eastAsia="Times New Roman" w:hAnsi="Times New Roman" w:cs="Times New Roman"/>
          <w:color w:val="000000"/>
          <w:sz w:val="28"/>
          <w:szCs w:val="28"/>
        </w:rPr>
        <w:t xml:space="preserve"> phục vụ hoạt động chu</w:t>
      </w:r>
      <w:r>
        <w:rPr>
          <w:rFonts w:ascii="Times New Roman" w:eastAsia="Times New Roman" w:hAnsi="Times New Roman" w:cs="Times New Roman"/>
          <w:color w:val="000000"/>
          <w:sz w:val="28"/>
          <w:szCs w:val="28"/>
        </w:rPr>
        <w:t>ng theo phản ảnh của một số Bộ, ngành, địa phương, nhằm phân định cụ thể hơn các nhóm, loại trong việc bố trí định mức MMTB, căn cứ quy định các chức danh, chức vụ tại Kết luận số 35/KL-TW của Bộ Chính trị về danh mục</w:t>
      </w:r>
      <w:r>
        <w:rPr>
          <w:rFonts w:ascii="Times New Roman" w:eastAsia="Calibri" w:hAnsi="Times New Roman" w:cs="Times New Roman"/>
          <w:kern w:val="28"/>
          <w:sz w:val="28"/>
          <w:szCs w:val="28"/>
        </w:rPr>
        <w:t xml:space="preserve"> chức danh, chức vụ lãnh đạo và tương đương của hệ thống chính trị từ</w:t>
      </w:r>
      <w:r w:rsidR="00331C9C">
        <w:rPr>
          <w:rFonts w:ascii="Times New Roman" w:eastAsia="Calibri" w:hAnsi="Times New Roman" w:cs="Times New Roman"/>
          <w:kern w:val="28"/>
          <w:sz w:val="28"/>
          <w:szCs w:val="28"/>
        </w:rPr>
        <w:t xml:space="preserve"> </w:t>
      </w:r>
      <w:r w:rsidR="00331C9C">
        <w:rPr>
          <w:rFonts w:ascii="Times New Roman" w:eastAsia="Calibri" w:hAnsi="Times New Roman" w:cs="Times New Roman"/>
          <w:kern w:val="28"/>
          <w:sz w:val="28"/>
          <w:szCs w:val="28"/>
          <w:lang w:val="vi-VN"/>
        </w:rPr>
        <w:t>t</w:t>
      </w:r>
      <w:r>
        <w:rPr>
          <w:rFonts w:ascii="Times New Roman" w:eastAsia="Calibri" w:hAnsi="Times New Roman" w:cs="Times New Roman"/>
          <w:kern w:val="28"/>
          <w:sz w:val="28"/>
          <w:szCs w:val="28"/>
        </w:rPr>
        <w:t xml:space="preserve">rung ương đến cơ </w:t>
      </w:r>
      <w:r w:rsidR="00ED639B">
        <w:rPr>
          <w:rFonts w:ascii="Times New Roman" w:eastAsia="Calibri" w:hAnsi="Times New Roman" w:cs="Times New Roman"/>
          <w:kern w:val="28"/>
          <w:sz w:val="28"/>
          <w:szCs w:val="28"/>
        </w:rPr>
        <w:t>s</w:t>
      </w:r>
      <w:r>
        <w:rPr>
          <w:rFonts w:ascii="Times New Roman" w:eastAsia="Calibri" w:hAnsi="Times New Roman" w:cs="Times New Roman"/>
          <w:kern w:val="28"/>
          <w:sz w:val="28"/>
          <w:szCs w:val="28"/>
        </w:rPr>
        <w:t>ở</w:t>
      </w:r>
      <w:r>
        <w:rPr>
          <w:rFonts w:ascii="Times New Roman" w:eastAsia="Times New Roman" w:hAnsi="Times New Roman" w:cs="Times New Roman"/>
          <w:color w:val="000000"/>
          <w:sz w:val="28"/>
          <w:szCs w:val="28"/>
        </w:rPr>
        <w:t xml:space="preserve">, tại dự thảo Quyết định đã quy định MMTB </w:t>
      </w:r>
      <w:r>
        <w:rPr>
          <w:rFonts w:ascii="Times New Roman" w:eastAsia="Calibri" w:hAnsi="Times New Roman" w:cs="Times New Roman"/>
          <w:kern w:val="28"/>
          <w:sz w:val="28"/>
          <w:szCs w:val="28"/>
        </w:rPr>
        <w:t>tại cơ quan, tổ chức, đơn vị</w:t>
      </w:r>
      <w:r w:rsidR="00D02329">
        <w:rPr>
          <w:rFonts w:ascii="Times New Roman" w:eastAsia="Times New Roman" w:hAnsi="Times New Roman" w:cs="Times New Roman"/>
          <w:color w:val="000000"/>
          <w:sz w:val="28"/>
          <w:szCs w:val="28"/>
          <w:lang w:val="vi-VN"/>
        </w:rPr>
        <w:t xml:space="preserve"> như sau</w:t>
      </w:r>
      <w:r>
        <w:rPr>
          <w:rFonts w:ascii="Times New Roman" w:eastAsia="Times New Roman" w:hAnsi="Times New Roman" w:cs="Times New Roman"/>
          <w:color w:val="000000"/>
          <w:sz w:val="28"/>
          <w:szCs w:val="28"/>
        </w:rPr>
        <w:t xml:space="preserve">: </w:t>
      </w:r>
    </w:p>
    <w:p w:rsidR="0076753A" w:rsidRDefault="0076753A" w:rsidP="0076753A">
      <w:pPr>
        <w:spacing w:before="60" w:after="60" w:line="288" w:lineRule="auto"/>
        <w:ind w:firstLine="720"/>
        <w:jc w:val="both"/>
        <w:rPr>
          <w:rFonts w:ascii="Times New Roman" w:hAnsi="Times New Roman" w:cs="Times New Roman"/>
          <w:bCs/>
          <w:iCs/>
          <w:sz w:val="28"/>
          <w:szCs w:val="28"/>
          <w:lang w:val="nl-NL"/>
        </w:rPr>
      </w:pPr>
      <w:r w:rsidRPr="007921DD">
        <w:rPr>
          <w:rFonts w:ascii="Times New Roman" w:eastAsia="Calibri" w:hAnsi="Times New Roman" w:cs="Times New Roman"/>
          <w:kern w:val="28"/>
          <w:sz w:val="28"/>
          <w:szCs w:val="28"/>
        </w:rPr>
        <w:t>-</w:t>
      </w:r>
      <w:r w:rsidRPr="007921DD">
        <w:rPr>
          <w:rFonts w:ascii="Times New Roman" w:eastAsia="Calibri" w:hAnsi="Times New Roman" w:cs="Times New Roman"/>
          <w:kern w:val="28"/>
          <w:sz w:val="28"/>
          <w:szCs w:val="28"/>
          <w:lang w:val="vi-VN"/>
        </w:rPr>
        <w:t xml:space="preserve"> MMTB trang bị cho các chức danh</w:t>
      </w:r>
      <w:r w:rsidR="00747F98">
        <w:rPr>
          <w:rFonts w:ascii="Times New Roman" w:eastAsia="Calibri" w:hAnsi="Times New Roman" w:cs="Times New Roman"/>
          <w:kern w:val="28"/>
          <w:sz w:val="28"/>
          <w:szCs w:val="28"/>
        </w:rPr>
        <w:t>: Ở</w:t>
      </w:r>
      <w:r>
        <w:rPr>
          <w:rFonts w:ascii="Times New Roman" w:eastAsia="Calibri" w:hAnsi="Times New Roman" w:cs="Times New Roman"/>
          <w:kern w:val="28"/>
          <w:sz w:val="28"/>
          <w:szCs w:val="28"/>
        </w:rPr>
        <w:t xml:space="preserve"> t</w:t>
      </w:r>
      <w:r w:rsidRPr="001E38DE">
        <w:rPr>
          <w:rFonts w:ascii="Times New Roman" w:eastAsia="Calibri" w:hAnsi="Times New Roman" w:cs="Times New Roman"/>
          <w:kern w:val="28"/>
          <w:sz w:val="28"/>
          <w:szCs w:val="28"/>
        </w:rPr>
        <w:t xml:space="preserve">rung ương </w:t>
      </w:r>
      <w:proofErr w:type="gramStart"/>
      <w:r w:rsidRPr="001E38DE">
        <w:rPr>
          <w:rFonts w:ascii="Times New Roman" w:eastAsia="Calibri" w:hAnsi="Times New Roman" w:cs="Times New Roman"/>
          <w:kern w:val="28"/>
          <w:sz w:val="28"/>
          <w:szCs w:val="28"/>
        </w:rPr>
        <w:t>theo</w:t>
      </w:r>
      <w:proofErr w:type="gramEnd"/>
      <w:r w:rsidRPr="001E38DE">
        <w:rPr>
          <w:rFonts w:ascii="Times New Roman" w:eastAsia="Calibri" w:hAnsi="Times New Roman" w:cs="Times New Roman"/>
          <w:kern w:val="28"/>
          <w:sz w:val="28"/>
          <w:szCs w:val="28"/>
        </w:rPr>
        <w:t xml:space="preserve"> 08 nhóm; ở địa phương theo 07 nhóm</w:t>
      </w:r>
      <w:r>
        <w:rPr>
          <w:rFonts w:ascii="Times New Roman" w:eastAsia="Calibri" w:hAnsi="Times New Roman" w:cs="Times New Roman"/>
          <w:kern w:val="28"/>
          <w:sz w:val="28"/>
          <w:szCs w:val="28"/>
        </w:rPr>
        <w:t>.</w:t>
      </w:r>
    </w:p>
    <w:p w:rsidR="0076753A" w:rsidRDefault="0076753A" w:rsidP="0076753A">
      <w:pPr>
        <w:spacing w:before="60" w:after="60" w:line="288" w:lineRule="auto"/>
        <w:ind w:firstLine="720"/>
        <w:jc w:val="both"/>
        <w:rPr>
          <w:rFonts w:ascii="Times New Roman" w:eastAsia="Calibri" w:hAnsi="Times New Roman" w:cs="Times New Roman"/>
          <w:kern w:val="28"/>
          <w:sz w:val="28"/>
          <w:szCs w:val="28"/>
        </w:rPr>
      </w:pPr>
      <w:r w:rsidRPr="007921DD">
        <w:rPr>
          <w:rFonts w:ascii="Times New Roman" w:eastAsia="Calibri" w:hAnsi="Times New Roman" w:cs="Times New Roman"/>
          <w:kern w:val="28"/>
          <w:sz w:val="28"/>
          <w:szCs w:val="28"/>
        </w:rPr>
        <w:t xml:space="preserve">- </w:t>
      </w:r>
      <w:r w:rsidRPr="007921DD">
        <w:rPr>
          <w:rFonts w:ascii="Times New Roman" w:eastAsia="Calibri" w:hAnsi="Times New Roman" w:cs="Times New Roman"/>
          <w:kern w:val="28"/>
          <w:sz w:val="28"/>
          <w:szCs w:val="28"/>
          <w:lang w:val="vi-VN"/>
        </w:rPr>
        <w:t>MMTB phục vụ hoạt động chung</w:t>
      </w:r>
      <w:r>
        <w:rPr>
          <w:rFonts w:ascii="Times New Roman" w:eastAsia="Calibri" w:hAnsi="Times New Roman" w:cs="Times New Roman"/>
          <w:kern w:val="28"/>
          <w:sz w:val="28"/>
          <w:szCs w:val="28"/>
        </w:rPr>
        <w:t xml:space="preserve"> (</w:t>
      </w:r>
      <w:r w:rsidRPr="00AE5E76">
        <w:rPr>
          <w:rFonts w:ascii="Times New Roman" w:eastAsia="Calibri" w:hAnsi="Times New Roman" w:cs="Times New Roman"/>
          <w:kern w:val="28"/>
          <w:sz w:val="28"/>
          <w:szCs w:val="28"/>
          <w:lang w:val="vi-VN"/>
        </w:rPr>
        <w:t xml:space="preserve">gồm: </w:t>
      </w:r>
      <w:r w:rsidRPr="002508D4">
        <w:rPr>
          <w:rFonts w:ascii="Times New Roman" w:eastAsia="Calibri" w:hAnsi="Times New Roman" w:cs="Times New Roman"/>
          <w:b/>
          <w:kern w:val="28"/>
          <w:sz w:val="28"/>
          <w:szCs w:val="28"/>
          <w:lang w:val="vi-VN"/>
        </w:rPr>
        <w:t>(i)</w:t>
      </w:r>
      <w:r w:rsidRPr="00AE5E76">
        <w:rPr>
          <w:rFonts w:ascii="Times New Roman" w:eastAsia="Calibri" w:hAnsi="Times New Roman" w:cs="Times New Roman"/>
          <w:kern w:val="28"/>
          <w:sz w:val="28"/>
          <w:szCs w:val="28"/>
          <w:lang w:val="vi-VN"/>
        </w:rPr>
        <w:t xml:space="preserve"> MMTB phục vụ hoạt động chung trang bị tại phòng làm việc của các chức danh; </w:t>
      </w:r>
      <w:r w:rsidRPr="002508D4">
        <w:rPr>
          <w:rFonts w:ascii="Times New Roman" w:eastAsia="Calibri" w:hAnsi="Times New Roman" w:cs="Times New Roman"/>
          <w:b/>
          <w:kern w:val="28"/>
          <w:sz w:val="28"/>
          <w:szCs w:val="28"/>
          <w:lang w:val="vi-VN"/>
        </w:rPr>
        <w:t>(ii)</w:t>
      </w:r>
      <w:r w:rsidR="00C16F74">
        <w:rPr>
          <w:rFonts w:ascii="Times New Roman" w:eastAsia="Calibri" w:hAnsi="Times New Roman" w:cs="Times New Roman"/>
          <w:kern w:val="28"/>
          <w:sz w:val="28"/>
          <w:szCs w:val="28"/>
          <w:lang w:val="vi-VN"/>
        </w:rPr>
        <w:t xml:space="preserve"> MMTB </w:t>
      </w:r>
      <w:r w:rsidRPr="00AE5E76">
        <w:rPr>
          <w:rFonts w:ascii="Times New Roman" w:eastAsia="Calibri" w:hAnsi="Times New Roman" w:cs="Times New Roman"/>
          <w:kern w:val="28"/>
          <w:sz w:val="28"/>
          <w:szCs w:val="28"/>
          <w:lang w:val="vi-VN"/>
        </w:rPr>
        <w:t xml:space="preserve">gắn với nhà, vật kiến trúc, công trình xây dựng và các </w:t>
      </w:r>
      <w:r w:rsidR="00C16F74">
        <w:rPr>
          <w:rFonts w:ascii="Times New Roman" w:eastAsia="Calibri" w:hAnsi="Times New Roman" w:cs="Times New Roman"/>
          <w:kern w:val="28"/>
          <w:sz w:val="28"/>
          <w:szCs w:val="28"/>
          <w:lang w:val="vi-VN"/>
        </w:rPr>
        <w:t>MMTB</w:t>
      </w:r>
      <w:r w:rsidRPr="00AE5E76">
        <w:rPr>
          <w:rFonts w:ascii="Times New Roman" w:eastAsia="Calibri" w:hAnsi="Times New Roman" w:cs="Times New Roman"/>
          <w:kern w:val="28"/>
          <w:sz w:val="28"/>
          <w:szCs w:val="28"/>
          <w:lang w:val="vi-VN"/>
        </w:rPr>
        <w:t xml:space="preserve"> phục vụ hoạt động chung của cơ quan, tổ chức, đơn vị</w:t>
      </w:r>
      <w:r>
        <w:rPr>
          <w:rFonts w:ascii="Times New Roman" w:eastAsia="Calibri" w:hAnsi="Times New Roman" w:cs="Times New Roman"/>
          <w:kern w:val="28"/>
          <w:sz w:val="28"/>
          <w:szCs w:val="28"/>
        </w:rPr>
        <w:t xml:space="preserve"> (</w:t>
      </w:r>
      <w:r w:rsidRPr="00991721">
        <w:rPr>
          <w:rFonts w:ascii="Times New Roman" w:eastAsia="Calibri" w:hAnsi="Times New Roman" w:cs="Times New Roman"/>
          <w:i/>
          <w:kern w:val="28"/>
          <w:sz w:val="28"/>
          <w:szCs w:val="28"/>
          <w:lang w:val="vi-VN"/>
        </w:rPr>
        <w:t>gồm: hệ thống thang máy, hệ thống phòng cháy chữa cháy, hệ thống chiếu sáng, hệ thống điều hòa, hệ thống camera, hệ thống âm thanh, hệ thống thiết bị vệ sinh, hệ thống bàn ghế hội trường, máy phát điện, máy bơm nước, tivi, máy chiếu và các MMTB khác</w:t>
      </w:r>
      <w:r>
        <w:rPr>
          <w:rFonts w:ascii="Times New Roman" w:eastAsia="Calibri" w:hAnsi="Times New Roman" w:cs="Times New Roman"/>
          <w:i/>
          <w:kern w:val="28"/>
          <w:sz w:val="28"/>
          <w:szCs w:val="28"/>
        </w:rPr>
        <w:t>)</w:t>
      </w:r>
      <w:r w:rsidRPr="00AE5E76">
        <w:rPr>
          <w:rFonts w:ascii="Times New Roman" w:eastAsia="Calibri" w:hAnsi="Times New Roman" w:cs="Times New Roman"/>
          <w:kern w:val="28"/>
          <w:sz w:val="28"/>
          <w:szCs w:val="28"/>
          <w:lang w:val="vi-VN"/>
        </w:rPr>
        <w:t>;</w:t>
      </w:r>
    </w:p>
    <w:p w:rsidR="0076753A" w:rsidRDefault="0076753A" w:rsidP="0076753A">
      <w:pPr>
        <w:spacing w:before="60" w:after="60" w:line="288" w:lineRule="auto"/>
        <w:ind w:firstLine="720"/>
        <w:jc w:val="both"/>
        <w:rPr>
          <w:rFonts w:ascii="Times New Roman" w:eastAsia="Calibri" w:hAnsi="Times New Roman" w:cs="Times New Roman"/>
          <w:kern w:val="28"/>
          <w:sz w:val="28"/>
          <w:szCs w:val="28"/>
          <w:lang w:val="vi-VN"/>
        </w:rPr>
      </w:pPr>
      <w:r w:rsidRPr="007921DD">
        <w:rPr>
          <w:rFonts w:ascii="Times New Roman" w:eastAsia="Calibri" w:hAnsi="Times New Roman" w:cs="Times New Roman"/>
          <w:kern w:val="28"/>
          <w:sz w:val="28"/>
          <w:szCs w:val="28"/>
        </w:rPr>
        <w:t>-</w:t>
      </w:r>
      <w:r w:rsidRPr="007921DD">
        <w:rPr>
          <w:rFonts w:ascii="Times New Roman" w:eastAsia="Calibri" w:hAnsi="Times New Roman" w:cs="Times New Roman"/>
          <w:kern w:val="28"/>
          <w:sz w:val="28"/>
          <w:szCs w:val="28"/>
          <w:lang w:val="vi-VN"/>
        </w:rPr>
        <w:t xml:space="preserve"> MMTB chuyên dùng</w:t>
      </w:r>
      <w:r>
        <w:rPr>
          <w:rFonts w:ascii="Times New Roman" w:eastAsia="Calibri" w:hAnsi="Times New Roman" w:cs="Times New Roman"/>
          <w:kern w:val="28"/>
          <w:sz w:val="28"/>
          <w:szCs w:val="28"/>
        </w:rPr>
        <w:t xml:space="preserve"> (gồm</w:t>
      </w:r>
      <w:r w:rsidRPr="00AE5E76">
        <w:rPr>
          <w:rFonts w:ascii="Times New Roman" w:eastAsia="Calibri" w:hAnsi="Times New Roman" w:cs="Times New Roman"/>
          <w:kern w:val="28"/>
          <w:sz w:val="28"/>
          <w:szCs w:val="28"/>
          <w:lang w:val="vi-VN"/>
        </w:rPr>
        <w:t xml:space="preserve">: </w:t>
      </w:r>
      <w:r w:rsidRPr="002508D4">
        <w:rPr>
          <w:rFonts w:ascii="Times New Roman" w:eastAsia="Calibri" w:hAnsi="Times New Roman" w:cs="Times New Roman"/>
          <w:b/>
          <w:kern w:val="28"/>
          <w:sz w:val="28"/>
          <w:szCs w:val="28"/>
          <w:lang w:val="vi-VN"/>
        </w:rPr>
        <w:t>(i)</w:t>
      </w:r>
      <w:r w:rsidRPr="00AE5E76">
        <w:rPr>
          <w:rFonts w:ascii="Times New Roman" w:eastAsia="Calibri" w:hAnsi="Times New Roman" w:cs="Times New Roman"/>
          <w:kern w:val="28"/>
          <w:sz w:val="28"/>
          <w:szCs w:val="28"/>
          <w:lang w:val="vi-VN"/>
        </w:rPr>
        <w:t xml:space="preserve"> MMTB trang bị cho các chức danh</w:t>
      </w:r>
      <w:r>
        <w:rPr>
          <w:rFonts w:ascii="Times New Roman" w:eastAsia="Calibri" w:hAnsi="Times New Roman" w:cs="Times New Roman"/>
          <w:kern w:val="28"/>
          <w:sz w:val="28"/>
          <w:szCs w:val="28"/>
        </w:rPr>
        <w:t xml:space="preserve"> theo quy định</w:t>
      </w:r>
      <w:r w:rsidRPr="00AE5E76">
        <w:rPr>
          <w:rFonts w:ascii="Times New Roman" w:eastAsia="Calibri" w:hAnsi="Times New Roman" w:cs="Times New Roman"/>
          <w:kern w:val="28"/>
          <w:sz w:val="28"/>
          <w:szCs w:val="28"/>
          <w:lang w:val="vi-VN"/>
        </w:rPr>
        <w:t xml:space="preserve"> nhưng có yêu cầu về tính năng, dung lượng, cấu hình và mức giá cao hơn; </w:t>
      </w:r>
      <w:r w:rsidRPr="004E7BA1">
        <w:rPr>
          <w:rFonts w:ascii="Times New Roman" w:eastAsia="Calibri" w:hAnsi="Times New Roman" w:cs="Times New Roman"/>
          <w:b/>
          <w:kern w:val="28"/>
          <w:sz w:val="28"/>
          <w:szCs w:val="28"/>
        </w:rPr>
        <w:t>(ii)</w:t>
      </w:r>
      <w:r>
        <w:rPr>
          <w:rFonts w:ascii="Times New Roman" w:eastAsia="Calibri" w:hAnsi="Times New Roman" w:cs="Times New Roman"/>
          <w:kern w:val="28"/>
          <w:sz w:val="28"/>
          <w:szCs w:val="28"/>
        </w:rPr>
        <w:t xml:space="preserve"> </w:t>
      </w:r>
      <w:r w:rsidRPr="00AE5E76">
        <w:rPr>
          <w:rFonts w:ascii="Times New Roman" w:eastAsia="Calibri" w:hAnsi="Times New Roman" w:cs="Times New Roman"/>
          <w:kern w:val="28"/>
          <w:sz w:val="28"/>
          <w:szCs w:val="28"/>
          <w:lang w:val="vi-VN"/>
        </w:rPr>
        <w:t xml:space="preserve">MMTB phục vụ công tác bí mật nhà nước; MMTB khác phục vụ nhiệm vụ đặc thù; </w:t>
      </w:r>
      <w:r w:rsidRPr="002508D4">
        <w:rPr>
          <w:rFonts w:ascii="Times New Roman" w:eastAsia="Calibri" w:hAnsi="Times New Roman" w:cs="Times New Roman"/>
          <w:b/>
          <w:kern w:val="28"/>
          <w:sz w:val="28"/>
          <w:szCs w:val="28"/>
          <w:lang w:val="vi-VN"/>
        </w:rPr>
        <w:t>(ii</w:t>
      </w:r>
      <w:r>
        <w:rPr>
          <w:rFonts w:ascii="Times New Roman" w:eastAsia="Calibri" w:hAnsi="Times New Roman" w:cs="Times New Roman"/>
          <w:b/>
          <w:kern w:val="28"/>
          <w:sz w:val="28"/>
          <w:szCs w:val="28"/>
        </w:rPr>
        <w:t>i</w:t>
      </w:r>
      <w:r w:rsidRPr="002508D4">
        <w:rPr>
          <w:rFonts w:ascii="Times New Roman" w:eastAsia="Calibri" w:hAnsi="Times New Roman" w:cs="Times New Roman"/>
          <w:b/>
          <w:kern w:val="28"/>
          <w:sz w:val="28"/>
          <w:szCs w:val="28"/>
          <w:lang w:val="vi-VN"/>
        </w:rPr>
        <w:t>)</w:t>
      </w:r>
      <w:r w:rsidRPr="00AE5E76">
        <w:rPr>
          <w:rFonts w:ascii="Times New Roman" w:eastAsia="Calibri" w:hAnsi="Times New Roman" w:cs="Times New Roman"/>
          <w:kern w:val="28"/>
          <w:sz w:val="28"/>
          <w:szCs w:val="28"/>
          <w:lang w:val="vi-VN"/>
        </w:rPr>
        <w:t xml:space="preserve"> MMTB chuyên dùng phục vụ hoạt động cung cấp dịch vụ công thuộc lĩnh vực y tế</w:t>
      </w:r>
      <w:r>
        <w:rPr>
          <w:rFonts w:ascii="Times New Roman" w:eastAsia="Calibri" w:hAnsi="Times New Roman" w:cs="Times New Roman"/>
          <w:kern w:val="28"/>
          <w:sz w:val="28"/>
          <w:szCs w:val="28"/>
          <w:lang w:val="vi-VN"/>
        </w:rPr>
        <w:t>, giáo dục và đào tạo</w:t>
      </w:r>
      <w:r>
        <w:rPr>
          <w:rFonts w:ascii="Times New Roman" w:eastAsia="Calibri" w:hAnsi="Times New Roman" w:cs="Times New Roman"/>
          <w:kern w:val="28"/>
          <w:sz w:val="28"/>
          <w:szCs w:val="28"/>
        </w:rPr>
        <w:t>).</w:t>
      </w:r>
    </w:p>
    <w:p w:rsidR="00C16F74" w:rsidRPr="00C16F74" w:rsidRDefault="00C16F74" w:rsidP="0076753A">
      <w:pPr>
        <w:spacing w:before="60" w:after="60" w:line="288" w:lineRule="auto"/>
        <w:ind w:firstLine="720"/>
        <w:jc w:val="both"/>
        <w:rPr>
          <w:rFonts w:ascii="Times New Roman" w:hAnsi="Times New Roman" w:cs="Times New Roman"/>
          <w:bCs/>
          <w:kern w:val="28"/>
          <w:sz w:val="28"/>
          <w:szCs w:val="28"/>
          <w:lang w:val="vi-VN"/>
        </w:rPr>
      </w:pPr>
    </w:p>
    <w:p w:rsidR="00E21997" w:rsidRDefault="009C4B25" w:rsidP="00C125C4">
      <w:pPr>
        <w:spacing w:before="60" w:after="60" w:line="264" w:lineRule="auto"/>
        <w:ind w:firstLine="720"/>
        <w:jc w:val="both"/>
        <w:rPr>
          <w:rFonts w:ascii="Times New Roman" w:hAnsi="Times New Roman" w:cs="Times New Roman"/>
          <w:bCs/>
          <w:sz w:val="28"/>
          <w:szCs w:val="28"/>
          <w:lang w:val="nl-NL"/>
        </w:rPr>
      </w:pPr>
      <w:r w:rsidRPr="00484335">
        <w:rPr>
          <w:rFonts w:ascii="Times New Roman" w:hAnsi="Times New Roman" w:cs="Times New Roman"/>
          <w:b/>
          <w:bCs/>
          <w:i/>
          <w:sz w:val="28"/>
          <w:szCs w:val="28"/>
          <w:lang w:val="nl-NL"/>
        </w:rPr>
        <w:lastRenderedPageBreak/>
        <w:t xml:space="preserve">c) Về nguyên tắc áp dụng tiêu chuẩn, định mức </w:t>
      </w:r>
      <w:r w:rsidRPr="00484335">
        <w:rPr>
          <w:rFonts w:ascii="Times New Roman" w:hAnsi="Times New Roman" w:cs="Times New Roman"/>
          <w:bCs/>
          <w:sz w:val="28"/>
          <w:szCs w:val="28"/>
          <w:lang w:val="nl-NL"/>
        </w:rPr>
        <w:t>(Điều 4):</w:t>
      </w:r>
    </w:p>
    <w:p w:rsidR="009C4B25" w:rsidRDefault="009C4B25" w:rsidP="00C125C4">
      <w:pPr>
        <w:spacing w:before="60" w:after="60" w:line="264" w:lineRule="auto"/>
        <w:ind w:firstLine="720"/>
        <w:jc w:val="both"/>
        <w:rPr>
          <w:rFonts w:ascii="Times New Roman" w:hAnsi="Times New Roman" w:cs="Times New Roman"/>
          <w:bCs/>
          <w:kern w:val="28"/>
          <w:sz w:val="28"/>
          <w:szCs w:val="28"/>
          <w:lang w:val="nl-NL"/>
        </w:rPr>
      </w:pPr>
      <w:r>
        <w:rPr>
          <w:rFonts w:ascii="Times New Roman" w:hAnsi="Times New Roman" w:cs="Times New Roman"/>
          <w:bCs/>
          <w:kern w:val="28"/>
          <w:sz w:val="28"/>
          <w:szCs w:val="28"/>
          <w:lang w:val="vi-VN"/>
        </w:rPr>
        <w:t>C</w:t>
      </w:r>
      <w:r w:rsidRPr="00C408C0">
        <w:rPr>
          <w:rFonts w:ascii="Times New Roman" w:hAnsi="Times New Roman" w:cs="Times New Roman"/>
          <w:bCs/>
          <w:kern w:val="28"/>
          <w:sz w:val="28"/>
          <w:szCs w:val="28"/>
          <w:lang w:val="nl-NL"/>
        </w:rPr>
        <w:t xml:space="preserve">ơ bản kế thừa quy định tại Điều 4 </w:t>
      </w:r>
      <w:r w:rsidRPr="00C408C0">
        <w:rPr>
          <w:rFonts w:ascii="Times New Roman" w:hAnsi="Times New Roman" w:cs="Times New Roman"/>
          <w:sz w:val="28"/>
          <w:szCs w:val="28"/>
          <w:lang w:val="nl-NL"/>
        </w:rPr>
        <w:t>Quyết định số 50/2017/QĐ-TTg</w:t>
      </w:r>
      <w:r w:rsidRPr="00C408C0">
        <w:rPr>
          <w:rFonts w:ascii="Times New Roman" w:hAnsi="Times New Roman" w:cs="Times New Roman"/>
          <w:bCs/>
          <w:kern w:val="28"/>
          <w:sz w:val="28"/>
          <w:szCs w:val="28"/>
          <w:lang w:val="nl-NL"/>
        </w:rPr>
        <w:t xml:space="preserve">; </w:t>
      </w:r>
      <w:r>
        <w:rPr>
          <w:rFonts w:ascii="Times New Roman" w:hAnsi="Times New Roman" w:cs="Times New Roman"/>
          <w:bCs/>
          <w:kern w:val="28"/>
          <w:sz w:val="28"/>
          <w:szCs w:val="28"/>
          <w:lang w:val="nl-NL"/>
        </w:rPr>
        <w:t>trong đó</w:t>
      </w:r>
      <w:r w:rsidRPr="00C408C0">
        <w:rPr>
          <w:rFonts w:ascii="Times New Roman" w:hAnsi="Times New Roman" w:cs="Times New Roman"/>
          <w:bCs/>
          <w:kern w:val="28"/>
          <w:sz w:val="28"/>
          <w:szCs w:val="28"/>
          <w:lang w:val="nl-NL"/>
        </w:rPr>
        <w:t>, sửa đổi, bổ sung một số nội dung:</w:t>
      </w:r>
    </w:p>
    <w:p w:rsidR="009C4B25" w:rsidRPr="00C408C0" w:rsidRDefault="009C4B25" w:rsidP="00C125C4">
      <w:pPr>
        <w:spacing w:before="60" w:after="60" w:line="264" w:lineRule="auto"/>
        <w:ind w:firstLine="720"/>
        <w:jc w:val="both"/>
        <w:rPr>
          <w:rFonts w:ascii="Times New Roman" w:hAnsi="Times New Roman" w:cs="Times New Roman"/>
          <w:bCs/>
          <w:kern w:val="28"/>
          <w:sz w:val="28"/>
          <w:szCs w:val="28"/>
          <w:lang w:val="nl-NL"/>
        </w:rPr>
      </w:pPr>
      <w:r w:rsidRPr="00290C61">
        <w:rPr>
          <w:rFonts w:ascii="Times New Roman" w:hAnsi="Times New Roman" w:cs="Times New Roman"/>
          <w:bCs/>
          <w:kern w:val="28"/>
          <w:sz w:val="28"/>
          <w:szCs w:val="28"/>
          <w:lang w:val="nl-NL"/>
        </w:rPr>
        <w:t xml:space="preserve">- </w:t>
      </w:r>
      <w:r w:rsidR="00BD3CA9">
        <w:rPr>
          <w:rFonts w:ascii="Times New Roman" w:hAnsi="Times New Roman" w:cs="Times New Roman"/>
          <w:bCs/>
          <w:kern w:val="28"/>
          <w:sz w:val="28"/>
          <w:szCs w:val="28"/>
          <w:lang w:val="vi-VN"/>
        </w:rPr>
        <w:t>B</w:t>
      </w:r>
      <w:r w:rsidRPr="00290C61">
        <w:rPr>
          <w:rFonts w:ascii="Times New Roman" w:hAnsi="Times New Roman" w:cs="Times New Roman"/>
          <w:bCs/>
          <w:kern w:val="28"/>
          <w:sz w:val="28"/>
          <w:szCs w:val="28"/>
          <w:lang w:val="nl-NL"/>
        </w:rPr>
        <w:t>ổ sung quy định đối với các chức danh, chức vụ lãnh đạo, quản lý trong các cơ quan, tổ chức, đơn vị chưa được quy định cụ thể tại dự thảo để bao quát và kịp thời hướng dẫn chức danh tương đương do trong quá trình sắp xếp, tinh gọn bộ máy có nhiều chức danh mới chưa được quy định tại Kết luận số 35/KL-TW.</w:t>
      </w:r>
    </w:p>
    <w:p w:rsidR="009C4B25" w:rsidRPr="00290C61" w:rsidRDefault="009C4B25" w:rsidP="00C125C4">
      <w:pPr>
        <w:spacing w:before="60" w:after="60" w:line="264" w:lineRule="auto"/>
        <w:ind w:firstLine="720"/>
        <w:jc w:val="both"/>
        <w:rPr>
          <w:rFonts w:ascii="Times New Roman" w:hAnsi="Times New Roman" w:cs="Times New Roman"/>
          <w:bCs/>
          <w:kern w:val="28"/>
          <w:sz w:val="28"/>
          <w:szCs w:val="28"/>
          <w:lang w:val="nl-NL"/>
        </w:rPr>
      </w:pPr>
      <w:r w:rsidRPr="00290C61">
        <w:rPr>
          <w:rFonts w:ascii="Times New Roman" w:hAnsi="Times New Roman" w:cs="Times New Roman"/>
          <w:bCs/>
          <w:kern w:val="28"/>
          <w:sz w:val="28"/>
          <w:szCs w:val="28"/>
          <w:lang w:val="vi-VN"/>
        </w:rPr>
        <w:t>-</w:t>
      </w:r>
      <w:r w:rsidRPr="00290C61">
        <w:rPr>
          <w:rFonts w:ascii="Times New Roman" w:hAnsi="Times New Roman" w:cs="Times New Roman"/>
          <w:bCs/>
          <w:kern w:val="28"/>
          <w:sz w:val="28"/>
          <w:szCs w:val="28"/>
          <w:lang w:val="nl-NL"/>
        </w:rPr>
        <w:t xml:space="preserve"> Trên cơ sở ý kiến đề xuất của các Bộ, ngành, địa phương</w:t>
      </w:r>
      <w:r w:rsidR="00C16F74">
        <w:rPr>
          <w:rFonts w:ascii="Times New Roman" w:hAnsi="Times New Roman" w:cs="Times New Roman"/>
          <w:bCs/>
          <w:kern w:val="28"/>
          <w:sz w:val="28"/>
          <w:szCs w:val="28"/>
          <w:vertAlign w:val="superscript"/>
          <w:lang w:val="vi-VN"/>
        </w:rPr>
        <w:t>(</w:t>
      </w:r>
      <w:r w:rsidRPr="00290C61">
        <w:rPr>
          <w:rFonts w:ascii="Times New Roman" w:hAnsi="Times New Roman" w:cs="Times New Roman"/>
          <w:bCs/>
          <w:kern w:val="28"/>
          <w:sz w:val="28"/>
          <w:szCs w:val="28"/>
          <w:vertAlign w:val="superscript"/>
          <w:lang w:val="nl-NL"/>
        </w:rPr>
        <w:footnoteReference w:id="16"/>
      </w:r>
      <w:r w:rsidR="00C16F74">
        <w:rPr>
          <w:rFonts w:ascii="Times New Roman" w:hAnsi="Times New Roman" w:cs="Times New Roman"/>
          <w:bCs/>
          <w:kern w:val="28"/>
          <w:sz w:val="28"/>
          <w:szCs w:val="28"/>
          <w:vertAlign w:val="superscript"/>
          <w:lang w:val="vi-VN"/>
        </w:rPr>
        <w:t>)</w:t>
      </w:r>
      <w:r w:rsidRPr="00290C61">
        <w:rPr>
          <w:rFonts w:ascii="Times New Roman" w:hAnsi="Times New Roman" w:cs="Times New Roman"/>
          <w:bCs/>
          <w:kern w:val="28"/>
          <w:sz w:val="28"/>
          <w:szCs w:val="28"/>
          <w:lang w:val="nl-NL"/>
        </w:rPr>
        <w:t xml:space="preserve">, </w:t>
      </w:r>
      <w:r w:rsidRPr="00290C61">
        <w:rPr>
          <w:rFonts w:ascii="Times New Roman" w:hAnsi="Times New Roman" w:cs="Times New Roman"/>
          <w:bCs/>
          <w:kern w:val="28"/>
          <w:sz w:val="28"/>
          <w:szCs w:val="28"/>
          <w:lang w:val="vi-VN"/>
        </w:rPr>
        <w:t>d</w:t>
      </w:r>
      <w:r w:rsidRPr="00290C61">
        <w:rPr>
          <w:rFonts w:ascii="Times New Roman" w:hAnsi="Times New Roman" w:cs="Times New Roman"/>
          <w:bCs/>
          <w:kern w:val="28"/>
          <w:sz w:val="28"/>
          <w:szCs w:val="28"/>
          <w:lang w:val="nl-NL"/>
        </w:rPr>
        <w:t xml:space="preserve">ự thảo bổ sung quy định đơn giá tối đa (triệu đồng/chiếc hoặc bộ) của máy vi tính để bàn, máy vi tính xách tay, máy tính bảng chưa bao gồm bản quyền phần mềm hệ thống, phần mềm ứng dụng và các loại phần mềm khác để phù hợp với thực tiễn khi trang bị máy vi tính để bàn, máy vi tính xách tay, máy tính bảng </w:t>
      </w:r>
    </w:p>
    <w:p w:rsidR="009C4B25" w:rsidRPr="004C2423" w:rsidRDefault="009C4B25" w:rsidP="00C125C4">
      <w:pPr>
        <w:spacing w:before="60" w:after="60" w:line="264" w:lineRule="auto"/>
        <w:ind w:firstLine="720"/>
        <w:jc w:val="both"/>
        <w:rPr>
          <w:rFonts w:ascii="Times New Roman" w:hAnsi="Times New Roman" w:cs="Times New Roman"/>
          <w:bCs/>
          <w:kern w:val="28"/>
          <w:sz w:val="28"/>
          <w:szCs w:val="28"/>
          <w:lang w:val="nl-NL"/>
        </w:rPr>
      </w:pPr>
      <w:r w:rsidRPr="00290C61">
        <w:rPr>
          <w:rFonts w:ascii="Times New Roman" w:hAnsi="Times New Roman" w:cs="Times New Roman"/>
          <w:bCs/>
          <w:kern w:val="28"/>
          <w:sz w:val="28"/>
          <w:szCs w:val="28"/>
          <w:lang w:val="nl-NL"/>
        </w:rPr>
        <w:t xml:space="preserve">- </w:t>
      </w:r>
      <w:r>
        <w:rPr>
          <w:rFonts w:ascii="Times New Roman" w:hAnsi="Times New Roman" w:cs="Times New Roman"/>
          <w:bCs/>
          <w:kern w:val="28"/>
          <w:sz w:val="28"/>
          <w:szCs w:val="28"/>
          <w:lang w:val="nl-NL"/>
        </w:rPr>
        <w:t>T</w:t>
      </w:r>
      <w:r w:rsidRPr="00290C61">
        <w:rPr>
          <w:rFonts w:ascii="Times New Roman" w:hAnsi="Times New Roman" w:cs="Times New Roman"/>
          <w:bCs/>
          <w:kern w:val="28"/>
          <w:sz w:val="28"/>
          <w:szCs w:val="28"/>
          <w:lang w:val="nl-NL"/>
        </w:rPr>
        <w:t xml:space="preserve">rường hợp giao, điều chuyển các loại MMTB đã qua sử dụng </w:t>
      </w:r>
      <w:r w:rsidR="00747F98">
        <w:rPr>
          <w:rFonts w:ascii="Times New Roman" w:hAnsi="Times New Roman" w:cs="Times New Roman"/>
          <w:bCs/>
          <w:kern w:val="28"/>
          <w:sz w:val="28"/>
          <w:szCs w:val="28"/>
          <w:lang w:val="nl-NL"/>
        </w:rPr>
        <w:t xml:space="preserve">thì giá trị </w:t>
      </w:r>
      <w:r w:rsidR="00747F98" w:rsidRPr="004C2423">
        <w:rPr>
          <w:rFonts w:ascii="Times New Roman" w:hAnsi="Times New Roman" w:cs="Times New Roman"/>
          <w:bCs/>
          <w:kern w:val="28"/>
          <w:sz w:val="28"/>
          <w:szCs w:val="28"/>
          <w:lang w:val="nl-NL"/>
        </w:rPr>
        <w:t>điều chỉ</w:t>
      </w:r>
      <w:r w:rsidR="004C2423" w:rsidRPr="004C2423">
        <w:rPr>
          <w:rFonts w:ascii="Times New Roman" w:hAnsi="Times New Roman" w:cs="Times New Roman"/>
          <w:bCs/>
          <w:kern w:val="28"/>
          <w:sz w:val="28"/>
          <w:szCs w:val="28"/>
          <w:lang w:val="nl-NL"/>
        </w:rPr>
        <w:t xml:space="preserve">nh </w:t>
      </w:r>
      <w:r w:rsidR="004C2423" w:rsidRPr="004C2423">
        <w:rPr>
          <w:rFonts w:ascii="Times New Roman" w:hAnsi="Times New Roman" w:cs="Times New Roman"/>
          <w:color w:val="000000" w:themeColor="text1"/>
          <w:spacing w:val="-2"/>
          <w:sz w:val="28"/>
          <w:szCs w:val="28"/>
        </w:rPr>
        <w:t xml:space="preserve">là giá trị còn lại trên sổ kế toán hoặc giá trị đánh giá lại theo quy định của pháp luật (đối với </w:t>
      </w:r>
      <w:r w:rsidR="00C16F74">
        <w:rPr>
          <w:rFonts w:ascii="Times New Roman" w:hAnsi="Times New Roman" w:cs="Times New Roman"/>
          <w:color w:val="000000" w:themeColor="text1"/>
          <w:spacing w:val="-2"/>
          <w:sz w:val="28"/>
          <w:szCs w:val="28"/>
          <w:lang w:val="vi-VN"/>
        </w:rPr>
        <w:t>MMTB</w:t>
      </w:r>
      <w:r w:rsidR="004C2423" w:rsidRPr="004C2423">
        <w:rPr>
          <w:rFonts w:ascii="Times New Roman" w:hAnsi="Times New Roman" w:cs="Times New Roman"/>
          <w:color w:val="000000" w:themeColor="text1"/>
          <w:spacing w:val="-2"/>
          <w:sz w:val="28"/>
          <w:szCs w:val="28"/>
        </w:rPr>
        <w:t xml:space="preserve"> chưa được theo dõi giá trị trên sổ kế toán hoặc trường hợp phải đánh giá lại khi xử lý theo quy định của pháp luật)</w:t>
      </w:r>
      <w:r w:rsidRPr="004C2423">
        <w:rPr>
          <w:rFonts w:ascii="Times New Roman" w:hAnsi="Times New Roman" w:cs="Times New Roman"/>
          <w:bCs/>
          <w:kern w:val="28"/>
          <w:sz w:val="28"/>
          <w:szCs w:val="28"/>
          <w:lang w:val="nl-NL"/>
        </w:rPr>
        <w:t>.</w:t>
      </w:r>
    </w:p>
    <w:p w:rsidR="009C4B25" w:rsidRPr="00C408C0" w:rsidRDefault="009C4B25" w:rsidP="00C125C4">
      <w:pPr>
        <w:spacing w:before="60" w:after="60" w:line="264" w:lineRule="auto"/>
        <w:ind w:firstLine="720"/>
        <w:jc w:val="both"/>
        <w:rPr>
          <w:rFonts w:ascii="Times New Roman" w:hAnsi="Times New Roman" w:cs="Times New Roman"/>
          <w:bCs/>
          <w:kern w:val="28"/>
          <w:sz w:val="28"/>
          <w:szCs w:val="28"/>
          <w:lang w:val="nl-NL"/>
        </w:rPr>
      </w:pPr>
      <w:r w:rsidRPr="00C408C0">
        <w:rPr>
          <w:rFonts w:ascii="Times New Roman" w:hAnsi="Times New Roman" w:cs="Times New Roman"/>
          <w:bCs/>
          <w:kern w:val="28"/>
          <w:sz w:val="28"/>
          <w:szCs w:val="28"/>
          <w:lang w:val="nl-NL"/>
        </w:rPr>
        <w:t xml:space="preserve">- </w:t>
      </w:r>
      <w:r>
        <w:rPr>
          <w:rFonts w:ascii="Times New Roman" w:hAnsi="Times New Roman" w:cs="Times New Roman"/>
          <w:bCs/>
          <w:kern w:val="28"/>
          <w:sz w:val="28"/>
          <w:szCs w:val="28"/>
          <w:lang w:val="nl-NL"/>
        </w:rPr>
        <w:t xml:space="preserve">MMTB </w:t>
      </w:r>
      <w:r w:rsidRPr="00290C61">
        <w:rPr>
          <w:rFonts w:ascii="Times New Roman" w:hAnsi="Times New Roman" w:cs="Times New Roman"/>
          <w:bCs/>
          <w:kern w:val="28"/>
          <w:sz w:val="28"/>
          <w:szCs w:val="28"/>
          <w:lang w:val="nl-NL"/>
        </w:rPr>
        <w:t>quy định tại Quyết định này được thay thế khi đủ điều kiện thanh lý theo quy định của pháp luật về quản lý, sử dụng tài sản công.</w:t>
      </w:r>
    </w:p>
    <w:p w:rsidR="00637652" w:rsidRDefault="009C4B25" w:rsidP="00C125C4">
      <w:pPr>
        <w:spacing w:before="60" w:after="60" w:line="264" w:lineRule="auto"/>
        <w:ind w:firstLine="720"/>
        <w:jc w:val="both"/>
        <w:rPr>
          <w:rFonts w:ascii="Times New Roman" w:hAnsi="Times New Roman" w:cs="Times New Roman"/>
          <w:bCs/>
          <w:kern w:val="28"/>
          <w:sz w:val="28"/>
          <w:szCs w:val="28"/>
          <w:lang w:val="nl-NL"/>
        </w:rPr>
      </w:pPr>
      <w:r>
        <w:rPr>
          <w:rFonts w:ascii="Times New Roman" w:hAnsi="Times New Roman" w:cs="Times New Roman"/>
          <w:b/>
          <w:bCs/>
          <w:i/>
          <w:kern w:val="28"/>
          <w:sz w:val="28"/>
          <w:szCs w:val="28"/>
          <w:lang w:val="nl-NL"/>
        </w:rPr>
        <w:t>d)</w:t>
      </w:r>
      <w:r>
        <w:rPr>
          <w:rFonts w:ascii="Times New Roman" w:hAnsi="Times New Roman" w:cs="Times New Roman"/>
          <w:b/>
          <w:bCs/>
          <w:i/>
          <w:kern w:val="28"/>
          <w:sz w:val="28"/>
          <w:szCs w:val="28"/>
          <w:lang w:val="vi-VN"/>
        </w:rPr>
        <w:t xml:space="preserve"> </w:t>
      </w:r>
      <w:r w:rsidRPr="00484335">
        <w:rPr>
          <w:rFonts w:ascii="Times New Roman" w:hAnsi="Times New Roman" w:cs="Times New Roman"/>
          <w:b/>
          <w:bCs/>
          <w:i/>
          <w:kern w:val="28"/>
          <w:sz w:val="28"/>
          <w:szCs w:val="28"/>
          <w:lang w:val="nl-NL"/>
        </w:rPr>
        <w:t>Về điều chỉnh mức giá trang bị máy móc, thiết bị</w:t>
      </w:r>
      <w:r w:rsidRPr="00C408C0">
        <w:rPr>
          <w:rFonts w:ascii="Times New Roman" w:hAnsi="Times New Roman" w:cs="Times New Roman"/>
          <w:bCs/>
          <w:i/>
          <w:kern w:val="28"/>
          <w:sz w:val="28"/>
          <w:szCs w:val="28"/>
          <w:lang w:val="nl-NL"/>
        </w:rPr>
        <w:t xml:space="preserve"> </w:t>
      </w:r>
      <w:r w:rsidRPr="00484335">
        <w:rPr>
          <w:rFonts w:ascii="Times New Roman" w:hAnsi="Times New Roman" w:cs="Times New Roman"/>
          <w:bCs/>
          <w:kern w:val="28"/>
          <w:sz w:val="28"/>
          <w:szCs w:val="28"/>
          <w:lang w:val="nl-NL"/>
        </w:rPr>
        <w:t>(Điều 5):</w:t>
      </w:r>
    </w:p>
    <w:p w:rsidR="009C4B25" w:rsidRDefault="009C4B25" w:rsidP="00C125C4">
      <w:pPr>
        <w:spacing w:before="60" w:after="60" w:line="264"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rPr>
        <w:t>Đ</w:t>
      </w:r>
      <w:r w:rsidRPr="00290C61">
        <w:rPr>
          <w:rFonts w:ascii="Times New Roman" w:hAnsi="Times New Roman" w:cs="Times New Roman"/>
          <w:bCs/>
          <w:sz w:val="28"/>
          <w:szCs w:val="28"/>
          <w:lang w:val="vi-VN"/>
        </w:rPr>
        <w:t>ể</w:t>
      </w:r>
      <w:r w:rsidRPr="00290C61">
        <w:rPr>
          <w:rFonts w:ascii="Times New Roman" w:hAnsi="Times New Roman" w:cs="Times New Roman"/>
          <w:bCs/>
          <w:sz w:val="28"/>
          <w:szCs w:val="28"/>
          <w:lang w:val="nl-NL"/>
        </w:rPr>
        <w:t xml:space="preserve"> đẩy </w:t>
      </w:r>
      <w:r w:rsidRPr="00597309">
        <w:rPr>
          <w:rFonts w:ascii="Times New Roman" w:hAnsi="Times New Roman" w:cs="Times New Roman"/>
          <w:bCs/>
          <w:sz w:val="28"/>
          <w:szCs w:val="28"/>
          <w:lang w:val="nl-NL"/>
        </w:rPr>
        <w:t xml:space="preserve">mạnh việc phân cấp, phân quyền </w:t>
      </w:r>
      <w:r w:rsidRPr="00597309">
        <w:rPr>
          <w:rFonts w:ascii="Times New Roman" w:hAnsi="Times New Roman" w:cs="Times New Roman"/>
          <w:bCs/>
          <w:sz w:val="28"/>
          <w:szCs w:val="28"/>
          <w:lang w:val="vi-VN"/>
        </w:rPr>
        <w:t>cho</w:t>
      </w:r>
      <w:r w:rsidRPr="00597309">
        <w:rPr>
          <w:rFonts w:ascii="Times New Roman" w:hAnsi="Times New Roman" w:cs="Times New Roman"/>
          <w:bCs/>
          <w:sz w:val="28"/>
          <w:szCs w:val="28"/>
          <w:lang w:val="nl-NL"/>
        </w:rPr>
        <w:t xml:space="preserve"> </w:t>
      </w:r>
      <w:r w:rsidRPr="00597309">
        <w:rPr>
          <w:rFonts w:ascii="Times New Roman" w:hAnsi="Times New Roman" w:cs="Times New Roman"/>
          <w:bCs/>
          <w:sz w:val="28"/>
          <w:szCs w:val="28"/>
          <w:lang w:val="vi-VN"/>
        </w:rPr>
        <w:t>Bộ, ngành, địa phương</w:t>
      </w:r>
      <w:r w:rsidRPr="00597309">
        <w:rPr>
          <w:rFonts w:ascii="Times New Roman" w:hAnsi="Times New Roman" w:cs="Times New Roman"/>
          <w:bCs/>
          <w:sz w:val="28"/>
          <w:szCs w:val="28"/>
          <w:lang w:val="nl-NL"/>
        </w:rPr>
        <w:t xml:space="preserve"> </w:t>
      </w:r>
      <w:r w:rsidR="00F44A72">
        <w:rPr>
          <w:rFonts w:ascii="Times New Roman" w:hAnsi="Times New Roman" w:cs="Times New Roman"/>
          <w:bCs/>
          <w:sz w:val="28"/>
          <w:szCs w:val="28"/>
          <w:lang w:val="nl-NL"/>
        </w:rPr>
        <w:t xml:space="preserve">theo </w:t>
      </w:r>
      <w:r w:rsidRPr="00597309">
        <w:rPr>
          <w:rFonts w:ascii="Times New Roman" w:hAnsi="Times New Roman" w:cs="Times New Roman"/>
          <w:bCs/>
          <w:sz w:val="28"/>
          <w:szCs w:val="28"/>
          <w:lang w:val="nl-NL"/>
        </w:rPr>
        <w:t xml:space="preserve">chủ trương </w:t>
      </w:r>
      <w:r w:rsidR="00F44A72">
        <w:rPr>
          <w:rFonts w:ascii="Times New Roman" w:hAnsi="Times New Roman" w:cs="Times New Roman"/>
          <w:bCs/>
          <w:sz w:val="28"/>
          <w:szCs w:val="28"/>
          <w:lang w:val="nl-NL"/>
        </w:rPr>
        <w:t>của</w:t>
      </w:r>
      <w:r w:rsidRPr="00597309">
        <w:rPr>
          <w:rFonts w:ascii="Times New Roman" w:hAnsi="Times New Roman" w:cs="Times New Roman"/>
          <w:bCs/>
          <w:sz w:val="28"/>
          <w:szCs w:val="28"/>
          <w:lang w:val="nl-NL"/>
        </w:rPr>
        <w:t xml:space="preserve"> Đảng, </w:t>
      </w:r>
      <w:r w:rsidR="00F44A72">
        <w:rPr>
          <w:rFonts w:ascii="Times New Roman" w:hAnsi="Times New Roman" w:cs="Times New Roman"/>
          <w:bCs/>
          <w:sz w:val="28"/>
          <w:szCs w:val="28"/>
          <w:lang w:val="nl-NL"/>
        </w:rPr>
        <w:t xml:space="preserve">Nhà nước, </w:t>
      </w:r>
      <w:r w:rsidRPr="00597309">
        <w:rPr>
          <w:rFonts w:ascii="Times New Roman" w:hAnsi="Times New Roman" w:cs="Times New Roman"/>
          <w:bCs/>
          <w:sz w:val="28"/>
          <w:szCs w:val="28"/>
          <w:lang w:val="nl-NL"/>
        </w:rPr>
        <w:t xml:space="preserve">Chính phủ, Thủ tướng Chính phủ, cắt giảm, đơn giản hóa </w:t>
      </w:r>
      <w:r w:rsidRPr="00597309">
        <w:rPr>
          <w:rFonts w:ascii="Times New Roman" w:hAnsi="Times New Roman" w:cs="Times New Roman"/>
          <w:bCs/>
          <w:sz w:val="28"/>
          <w:szCs w:val="28"/>
          <w:lang w:val="vi-VN"/>
        </w:rPr>
        <w:t>thủ tục hành chính</w:t>
      </w:r>
      <w:r w:rsidRPr="00597309">
        <w:rPr>
          <w:rFonts w:ascii="Times New Roman" w:hAnsi="Times New Roman" w:cs="Times New Roman"/>
          <w:bCs/>
          <w:sz w:val="28"/>
          <w:szCs w:val="28"/>
          <w:lang w:val="nl-NL"/>
        </w:rPr>
        <w:t xml:space="preserve">; đồng thời, giúp các </w:t>
      </w:r>
      <w:r w:rsidRPr="00597309">
        <w:rPr>
          <w:rFonts w:ascii="Times New Roman" w:hAnsi="Times New Roman" w:cs="Times New Roman"/>
          <w:bCs/>
          <w:sz w:val="28"/>
          <w:szCs w:val="28"/>
          <w:lang w:val="vi-VN"/>
        </w:rPr>
        <w:t>B</w:t>
      </w:r>
      <w:r w:rsidRPr="00597309">
        <w:rPr>
          <w:rFonts w:ascii="Times New Roman" w:hAnsi="Times New Roman" w:cs="Times New Roman"/>
          <w:bCs/>
          <w:sz w:val="28"/>
          <w:szCs w:val="28"/>
          <w:lang w:val="nl-NL"/>
        </w:rPr>
        <w:t>ộ, ngành, địa phương tự chủ hơn trong quản lý ngân sách và trang bị MMTB khi giá thị trường biến động và triển khai Nghị quyết số 57-NQ/TW ngày 22/12/2024 của Bộ Chính trị về đột phá phát triển khoa học, công nghệ, đổi mới sáng tạo và chuyển đổi số quốc gia</w:t>
      </w:r>
      <w:r w:rsidRPr="00597309">
        <w:rPr>
          <w:rFonts w:ascii="Times New Roman" w:hAnsi="Times New Roman" w:cs="Times New Roman"/>
          <w:bCs/>
          <w:sz w:val="28"/>
          <w:szCs w:val="28"/>
          <w:lang w:val="vi-VN"/>
        </w:rPr>
        <w:t xml:space="preserve">, dự thảo </w:t>
      </w:r>
      <w:r w:rsidR="00E21997">
        <w:rPr>
          <w:rFonts w:ascii="Times New Roman" w:hAnsi="Times New Roman" w:cs="Times New Roman"/>
          <w:bCs/>
          <w:sz w:val="28"/>
          <w:szCs w:val="28"/>
        </w:rPr>
        <w:t xml:space="preserve">Quyết định </w:t>
      </w:r>
      <w:r w:rsidRPr="00597309">
        <w:rPr>
          <w:rFonts w:ascii="Times New Roman" w:hAnsi="Times New Roman" w:cs="Times New Roman"/>
          <w:bCs/>
          <w:sz w:val="28"/>
          <w:szCs w:val="28"/>
          <w:lang w:val="vi-VN"/>
        </w:rPr>
        <w:t>s</w:t>
      </w:r>
      <w:r w:rsidRPr="00597309">
        <w:rPr>
          <w:rFonts w:ascii="Times New Roman" w:hAnsi="Times New Roman" w:cs="Times New Roman"/>
          <w:bCs/>
          <w:sz w:val="28"/>
          <w:szCs w:val="28"/>
          <w:lang w:val="nl-NL"/>
        </w:rPr>
        <w:t xml:space="preserve">ửa đổi việc điều chỉnh mức giá trang bị </w:t>
      </w:r>
      <w:r w:rsidRPr="00597309">
        <w:rPr>
          <w:rFonts w:ascii="Times New Roman" w:hAnsi="Times New Roman" w:cs="Times New Roman"/>
          <w:bCs/>
          <w:sz w:val="28"/>
          <w:szCs w:val="28"/>
          <w:lang w:val="vi-VN"/>
        </w:rPr>
        <w:t>MMTB</w:t>
      </w:r>
      <w:r w:rsidRPr="00597309">
        <w:rPr>
          <w:rFonts w:ascii="Times New Roman" w:hAnsi="Times New Roman" w:cs="Times New Roman"/>
          <w:bCs/>
          <w:sz w:val="28"/>
          <w:szCs w:val="28"/>
          <w:lang w:val="nl-NL"/>
        </w:rPr>
        <w:t>:</w:t>
      </w:r>
    </w:p>
    <w:p w:rsidR="009C4B25" w:rsidRPr="00597309" w:rsidRDefault="009C4B25" w:rsidP="00C125C4">
      <w:pPr>
        <w:spacing w:before="60" w:after="60" w:line="264" w:lineRule="auto"/>
        <w:ind w:firstLine="720"/>
        <w:jc w:val="both"/>
        <w:rPr>
          <w:rFonts w:ascii="Times New Roman" w:hAnsi="Times New Roman" w:cs="Times New Roman"/>
          <w:bCs/>
          <w:sz w:val="28"/>
          <w:szCs w:val="28"/>
        </w:rPr>
      </w:pPr>
      <w:r w:rsidRPr="00290C61">
        <w:rPr>
          <w:rFonts w:ascii="Times New Roman" w:hAnsi="Times New Roman" w:cs="Times New Roman"/>
          <w:bCs/>
          <w:sz w:val="28"/>
          <w:szCs w:val="28"/>
          <w:lang w:val="nl-NL"/>
        </w:rPr>
        <w:t xml:space="preserve"> </w:t>
      </w:r>
      <w:r w:rsidRPr="00597309">
        <w:rPr>
          <w:rFonts w:ascii="Times New Roman" w:hAnsi="Times New Roman" w:cs="Times New Roman"/>
          <w:b/>
          <w:bCs/>
          <w:sz w:val="28"/>
          <w:szCs w:val="28"/>
          <w:lang w:val="nl-NL"/>
        </w:rPr>
        <w:t>(i)</w:t>
      </w:r>
      <w:r w:rsidRPr="00597309">
        <w:rPr>
          <w:rFonts w:ascii="Times New Roman" w:hAnsi="Times New Roman" w:cs="Times New Roman"/>
          <w:bCs/>
          <w:sz w:val="28"/>
          <w:szCs w:val="28"/>
          <w:lang w:val="nl-NL"/>
        </w:rPr>
        <w:t xml:space="preserve"> </w:t>
      </w:r>
      <w:r w:rsidRPr="00597309">
        <w:rPr>
          <w:rFonts w:ascii="Times New Roman" w:hAnsi="Times New Roman" w:cs="Times New Roman"/>
          <w:sz w:val="28"/>
          <w:szCs w:val="28"/>
          <w:lang w:val="nl-NL"/>
        </w:rPr>
        <w:t>Cơ quan, người có thẩm quyền quyết định đầu tư, mua sắm theo quy định tại pháp luật về quản lý, sử dụng tài sản công</w:t>
      </w:r>
      <w:r w:rsidRPr="00597309">
        <w:rPr>
          <w:rFonts w:ascii="Times New Roman" w:hAnsi="Times New Roman" w:cs="Times New Roman"/>
          <w:bCs/>
          <w:sz w:val="28"/>
          <w:szCs w:val="28"/>
          <w:lang w:val="nl-NL"/>
        </w:rPr>
        <w:t xml:space="preserve"> xem xét, quyết định đối với trường hợp giá mua MMTB của cơ quan, tổ chức, đơn vị thuộc phạm vi quản lý cao hơn không quá 15% so với mức giá; </w:t>
      </w:r>
      <w:r w:rsidRPr="00597309">
        <w:rPr>
          <w:rFonts w:ascii="Times New Roman" w:hAnsi="Times New Roman" w:cs="Times New Roman"/>
          <w:b/>
          <w:bCs/>
          <w:sz w:val="28"/>
          <w:szCs w:val="28"/>
          <w:lang w:val="nl-NL"/>
        </w:rPr>
        <w:t>(ii)</w:t>
      </w:r>
      <w:r w:rsidRPr="00597309">
        <w:rPr>
          <w:rFonts w:ascii="Times New Roman" w:hAnsi="Times New Roman" w:cs="Times New Roman"/>
          <w:bCs/>
          <w:sz w:val="28"/>
          <w:szCs w:val="28"/>
          <w:lang w:val="nl-NL"/>
        </w:rPr>
        <w:t xml:space="preserve"> Trường hợp cần thiết trang bị MMTB có giá cao hơn từ trên 15% đến không quá 30% so với mức giá quy định tại Quyết định này, </w:t>
      </w:r>
      <w:r w:rsidRPr="00597309">
        <w:rPr>
          <w:rFonts w:ascii="Times New Roman" w:hAnsi="Times New Roman" w:cs="Times New Roman"/>
          <w:bCs/>
          <w:sz w:val="28"/>
          <w:szCs w:val="28"/>
          <w:lang w:val="vi-VN"/>
        </w:rPr>
        <w:t xml:space="preserve">Bộ trưởng, Thủ trưởng cơ quan trung ương, Ủy ban nhân dân cấp tỉnh, </w:t>
      </w:r>
      <w:r w:rsidRPr="00597309">
        <w:rPr>
          <w:rFonts w:ascii="Times New Roman" w:hAnsi="Times New Roman" w:cs="Times New Roman"/>
          <w:bCs/>
          <w:sz w:val="28"/>
          <w:szCs w:val="28"/>
        </w:rPr>
        <w:t>Thành ủy,</w:t>
      </w:r>
      <w:r w:rsidRPr="00597309">
        <w:rPr>
          <w:rFonts w:ascii="Times New Roman" w:hAnsi="Times New Roman" w:cs="Times New Roman"/>
          <w:bCs/>
          <w:sz w:val="28"/>
          <w:szCs w:val="28"/>
          <w:lang w:val="vi-VN"/>
        </w:rPr>
        <w:t xml:space="preserve"> </w:t>
      </w:r>
      <w:r w:rsidRPr="00597309">
        <w:rPr>
          <w:rFonts w:ascii="Times New Roman" w:hAnsi="Times New Roman" w:cs="Times New Roman"/>
          <w:bCs/>
          <w:sz w:val="28"/>
          <w:szCs w:val="28"/>
        </w:rPr>
        <w:t>t</w:t>
      </w:r>
      <w:r w:rsidRPr="00597309">
        <w:rPr>
          <w:rFonts w:ascii="Times New Roman" w:hAnsi="Times New Roman" w:cs="Times New Roman"/>
          <w:bCs/>
          <w:sz w:val="28"/>
          <w:szCs w:val="28"/>
          <w:lang w:val="vi-VN"/>
        </w:rPr>
        <w:t>ỉnh ủy</w:t>
      </w:r>
      <w:r w:rsidRPr="00597309">
        <w:rPr>
          <w:rFonts w:ascii="Times New Roman" w:hAnsi="Times New Roman" w:cs="Times New Roman"/>
          <w:bCs/>
          <w:sz w:val="28"/>
          <w:szCs w:val="28"/>
        </w:rPr>
        <w:t xml:space="preserve"> xem xét,</w:t>
      </w:r>
      <w:r w:rsidRPr="00597309">
        <w:rPr>
          <w:rFonts w:ascii="Times New Roman" w:hAnsi="Times New Roman" w:cs="Times New Roman"/>
          <w:bCs/>
          <w:sz w:val="28"/>
          <w:szCs w:val="28"/>
          <w:lang w:val="vi-VN"/>
        </w:rPr>
        <w:t xml:space="preserve"> quyết định</w:t>
      </w:r>
      <w:r w:rsidRPr="00597309">
        <w:rPr>
          <w:rFonts w:ascii="Times New Roman" w:hAnsi="Times New Roman" w:cs="Times New Roman"/>
          <w:bCs/>
          <w:sz w:val="28"/>
          <w:szCs w:val="28"/>
        </w:rPr>
        <w:t>.</w:t>
      </w:r>
    </w:p>
    <w:p w:rsidR="009C4B25" w:rsidRPr="00C408C0" w:rsidRDefault="000102BD" w:rsidP="00C125C4">
      <w:pPr>
        <w:spacing w:before="60" w:after="60" w:line="264" w:lineRule="auto"/>
        <w:ind w:firstLine="720"/>
        <w:jc w:val="both"/>
        <w:outlineLvl w:val="0"/>
        <w:rPr>
          <w:rFonts w:ascii="Times New Roman" w:hAnsi="Times New Roman" w:cs="Times New Roman"/>
          <w:bCs/>
          <w:sz w:val="28"/>
          <w:szCs w:val="28"/>
          <w:lang w:val="nl-NL"/>
        </w:rPr>
      </w:pPr>
      <w:r>
        <w:rPr>
          <w:rFonts w:ascii="Times New Roman" w:hAnsi="Times New Roman" w:cs="Times New Roman"/>
          <w:b/>
          <w:bCs/>
          <w:sz w:val="28"/>
          <w:szCs w:val="28"/>
          <w:lang w:val="vi-VN"/>
        </w:rPr>
        <w:t>2.2.</w:t>
      </w:r>
      <w:r w:rsidR="009C4B25" w:rsidRPr="00C408C0">
        <w:rPr>
          <w:rFonts w:ascii="Times New Roman" w:hAnsi="Times New Roman" w:cs="Times New Roman"/>
          <w:b/>
          <w:bCs/>
          <w:sz w:val="28"/>
          <w:szCs w:val="28"/>
          <w:lang w:val="nl-NL"/>
        </w:rPr>
        <w:t xml:space="preserve"> Tiêu chuẩn, định mức sử dụng máy móc, thiết bị tại cơ quan, tổ chức, đơn vị</w:t>
      </w:r>
      <w:r>
        <w:rPr>
          <w:rFonts w:ascii="Times New Roman" w:hAnsi="Times New Roman" w:cs="Times New Roman"/>
          <w:b/>
          <w:bCs/>
          <w:sz w:val="28"/>
          <w:szCs w:val="28"/>
          <w:lang w:val="vi-VN"/>
        </w:rPr>
        <w:t xml:space="preserve"> (</w:t>
      </w:r>
      <w:r>
        <w:rPr>
          <w:rFonts w:ascii="Times New Roman" w:hAnsi="Times New Roman" w:cs="Times New Roman"/>
          <w:b/>
          <w:bCs/>
          <w:sz w:val="28"/>
          <w:szCs w:val="28"/>
          <w:lang w:val="nl-NL"/>
        </w:rPr>
        <w:t>Chương II</w:t>
      </w:r>
      <w:r>
        <w:rPr>
          <w:rFonts w:ascii="Times New Roman" w:hAnsi="Times New Roman" w:cs="Times New Roman"/>
          <w:b/>
          <w:bCs/>
          <w:sz w:val="28"/>
          <w:szCs w:val="28"/>
          <w:lang w:val="vi-VN"/>
        </w:rPr>
        <w:t>):</w:t>
      </w:r>
      <w:r>
        <w:rPr>
          <w:rFonts w:ascii="Times New Roman" w:hAnsi="Times New Roman" w:cs="Times New Roman"/>
          <w:bCs/>
          <w:sz w:val="28"/>
          <w:szCs w:val="28"/>
          <w:lang w:val="nl-NL"/>
        </w:rPr>
        <w:t xml:space="preserve"> </w:t>
      </w:r>
      <w:r>
        <w:rPr>
          <w:rFonts w:ascii="Times New Roman" w:hAnsi="Times New Roman" w:cs="Times New Roman"/>
          <w:bCs/>
          <w:sz w:val="28"/>
          <w:szCs w:val="28"/>
          <w:lang w:val="vi-VN"/>
        </w:rPr>
        <w:t>G</w:t>
      </w:r>
      <w:r w:rsidR="009C4B25" w:rsidRPr="00C408C0">
        <w:rPr>
          <w:rFonts w:ascii="Times New Roman" w:hAnsi="Times New Roman" w:cs="Times New Roman"/>
          <w:bCs/>
          <w:sz w:val="28"/>
          <w:szCs w:val="28"/>
          <w:lang w:val="nl-NL"/>
        </w:rPr>
        <w:t>ồm 03 Điều (từ Điều 6 đến Điều 8</w:t>
      </w:r>
      <w:r w:rsidR="00637652">
        <w:rPr>
          <w:rFonts w:ascii="Times New Roman" w:hAnsi="Times New Roman" w:cs="Times New Roman"/>
          <w:bCs/>
          <w:sz w:val="28"/>
          <w:szCs w:val="28"/>
          <w:lang w:val="nl-NL"/>
        </w:rPr>
        <w:t xml:space="preserve"> dự thảo Quyết định</w:t>
      </w:r>
      <w:r w:rsidR="009C4B25" w:rsidRPr="00C408C0">
        <w:rPr>
          <w:rFonts w:ascii="Times New Roman" w:hAnsi="Times New Roman" w:cs="Times New Roman"/>
          <w:bCs/>
          <w:sz w:val="28"/>
          <w:szCs w:val="28"/>
          <w:lang w:val="nl-NL"/>
        </w:rPr>
        <w:t>) quy định các nội dung chủ yếu sau đây:</w:t>
      </w:r>
    </w:p>
    <w:p w:rsidR="009C4B25" w:rsidRDefault="009C4B25" w:rsidP="00C125C4">
      <w:pPr>
        <w:spacing w:before="60" w:after="60" w:line="264" w:lineRule="auto"/>
        <w:ind w:firstLine="720"/>
        <w:jc w:val="both"/>
        <w:textAlignment w:val="baseline"/>
        <w:rPr>
          <w:rFonts w:ascii="Times New Roman" w:hAnsi="Times New Roman" w:cs="Times New Roman"/>
          <w:sz w:val="28"/>
          <w:szCs w:val="28"/>
        </w:rPr>
      </w:pPr>
      <w:r w:rsidRPr="00ED6407">
        <w:rPr>
          <w:rFonts w:ascii="Times New Roman" w:hAnsi="Times New Roman" w:cs="Times New Roman"/>
          <w:b/>
          <w:bCs/>
          <w:i/>
          <w:sz w:val="28"/>
          <w:szCs w:val="28"/>
          <w:lang w:val="nb-NO"/>
        </w:rPr>
        <w:lastRenderedPageBreak/>
        <w:t>a) Về tiêu chuẩn, định mức sử dụng máy móc, thiết bị phục vụ chức danh</w:t>
      </w:r>
      <w:r>
        <w:rPr>
          <w:rFonts w:ascii="Times New Roman" w:hAnsi="Times New Roman" w:cs="Times New Roman"/>
          <w:bCs/>
          <w:i/>
          <w:sz w:val="28"/>
          <w:szCs w:val="28"/>
          <w:lang w:val="vi-VN"/>
        </w:rPr>
        <w:t xml:space="preserve"> </w:t>
      </w:r>
      <w:r w:rsidRPr="00ED6407">
        <w:rPr>
          <w:rFonts w:ascii="Times New Roman" w:hAnsi="Times New Roman" w:cs="Times New Roman"/>
          <w:sz w:val="28"/>
          <w:szCs w:val="28"/>
          <w:lang w:val="nb-NO"/>
        </w:rPr>
        <w:t>(Điều 6):</w:t>
      </w:r>
      <w:r w:rsidRPr="00C408C0">
        <w:rPr>
          <w:rFonts w:ascii="Times New Roman" w:hAnsi="Times New Roman" w:cs="Times New Roman"/>
          <w:sz w:val="28"/>
          <w:szCs w:val="28"/>
          <w:lang w:val="nb-NO"/>
        </w:rPr>
        <w:t xml:space="preserve"> </w:t>
      </w:r>
      <w:r w:rsidRPr="00163238">
        <w:rPr>
          <w:rFonts w:ascii="Times New Roman" w:hAnsi="Times New Roman" w:cs="Times New Roman"/>
          <w:sz w:val="28"/>
          <w:szCs w:val="28"/>
          <w:lang w:val="vi-VN"/>
        </w:rPr>
        <w:t>Sửa đổi thành 02 Phụ lục chức danh (trung ương, địa phương) cho phù hợp tổ chức bộ máy</w:t>
      </w:r>
      <w:r>
        <w:rPr>
          <w:rFonts w:ascii="Times New Roman" w:hAnsi="Times New Roman" w:cs="Times New Roman"/>
          <w:sz w:val="28"/>
          <w:szCs w:val="28"/>
        </w:rPr>
        <w:t xml:space="preserve"> của hệ thống chính trị</w:t>
      </w:r>
      <w:r w:rsidRPr="00163238">
        <w:rPr>
          <w:rFonts w:ascii="Times New Roman" w:hAnsi="Times New Roman" w:cs="Times New Roman"/>
          <w:sz w:val="28"/>
          <w:szCs w:val="28"/>
          <w:lang w:val="vi-VN"/>
        </w:rPr>
        <w:t xml:space="preserve"> sau sắp xếp.</w:t>
      </w:r>
    </w:p>
    <w:p w:rsidR="009C4B25" w:rsidRDefault="009C4B25" w:rsidP="00C125C4">
      <w:pPr>
        <w:spacing w:before="60" w:after="60" w:line="264" w:lineRule="auto"/>
        <w:ind w:firstLine="720"/>
        <w:jc w:val="both"/>
        <w:textAlignment w:val="baseline"/>
        <w:rPr>
          <w:rFonts w:ascii="Times New Roman" w:hAnsi="Times New Roman" w:cs="Times New Roman"/>
          <w:i/>
          <w:sz w:val="28"/>
          <w:szCs w:val="28"/>
          <w:lang w:val="nl-NL"/>
        </w:rPr>
      </w:pPr>
      <w:r w:rsidRPr="00ED6407">
        <w:rPr>
          <w:rFonts w:ascii="Times New Roman" w:eastAsia="Calibri" w:hAnsi="Times New Roman" w:cs="Times New Roman"/>
          <w:b/>
          <w:i/>
          <w:sz w:val="28"/>
          <w:szCs w:val="28"/>
          <w:lang w:val="nb-NO"/>
        </w:rPr>
        <w:t>b)</w:t>
      </w:r>
      <w:r>
        <w:rPr>
          <w:rFonts w:ascii="Times New Roman" w:eastAsia="Calibri" w:hAnsi="Times New Roman" w:cs="Times New Roman"/>
          <w:b/>
          <w:i/>
          <w:sz w:val="28"/>
          <w:szCs w:val="28"/>
          <w:lang w:val="vi-VN"/>
        </w:rPr>
        <w:t xml:space="preserve"> </w:t>
      </w:r>
      <w:r w:rsidRPr="00ED6407">
        <w:rPr>
          <w:rFonts w:ascii="Times New Roman" w:hAnsi="Times New Roman" w:cs="Times New Roman"/>
          <w:b/>
          <w:i/>
          <w:sz w:val="28"/>
          <w:szCs w:val="28"/>
          <w:lang w:val="nl-NL"/>
        </w:rPr>
        <w:t>Về tiêu chuẩn, định mức sử dụng máy móc, thiết bị phục vụ hoạt động chung</w:t>
      </w:r>
      <w:r>
        <w:rPr>
          <w:rFonts w:ascii="Times New Roman" w:hAnsi="Times New Roman" w:cs="Times New Roman"/>
          <w:b/>
          <w:i/>
          <w:sz w:val="28"/>
          <w:szCs w:val="28"/>
          <w:lang w:val="vi-VN"/>
        </w:rPr>
        <w:t xml:space="preserve"> </w:t>
      </w:r>
      <w:r w:rsidRPr="00ED6407">
        <w:rPr>
          <w:rFonts w:ascii="Times New Roman" w:hAnsi="Times New Roman" w:cs="Times New Roman"/>
          <w:sz w:val="28"/>
          <w:szCs w:val="28"/>
          <w:lang w:val="nl-NL"/>
        </w:rPr>
        <w:t>(Điều 7):</w:t>
      </w:r>
    </w:p>
    <w:p w:rsidR="009C4B25" w:rsidRPr="00B3275C" w:rsidRDefault="009C4B25" w:rsidP="00C125C4">
      <w:pPr>
        <w:spacing w:before="60" w:after="60" w:line="264" w:lineRule="auto"/>
        <w:ind w:firstLine="720"/>
        <w:jc w:val="both"/>
        <w:rPr>
          <w:rFonts w:ascii="Times New Roman" w:hAnsi="Times New Roman" w:cs="Times New Roman"/>
          <w:bCs/>
          <w:sz w:val="28"/>
          <w:szCs w:val="28"/>
        </w:rPr>
      </w:pPr>
      <w:r w:rsidRPr="00163238">
        <w:rPr>
          <w:rFonts w:ascii="Times New Roman" w:hAnsi="Times New Roman" w:cs="Times New Roman"/>
          <w:sz w:val="28"/>
          <w:szCs w:val="28"/>
          <w:lang w:val="vi-VN"/>
        </w:rPr>
        <w:t xml:space="preserve">- </w:t>
      </w:r>
      <w:r>
        <w:rPr>
          <w:rFonts w:ascii="Times New Roman" w:hAnsi="Times New Roman" w:cs="Times New Roman"/>
          <w:sz w:val="28"/>
          <w:szCs w:val="28"/>
        </w:rPr>
        <w:t>Trên cơ sở đ</w:t>
      </w:r>
      <w:r w:rsidRPr="00163238">
        <w:rPr>
          <w:rFonts w:ascii="Times New Roman" w:hAnsi="Times New Roman" w:cs="Times New Roman"/>
          <w:sz w:val="28"/>
          <w:szCs w:val="28"/>
          <w:lang w:val="vi-VN"/>
        </w:rPr>
        <w:t>ánh giá tình hình thực hiện</w:t>
      </w:r>
      <w:r w:rsidRPr="00163238">
        <w:rPr>
          <w:rFonts w:ascii="Times New Roman" w:hAnsi="Times New Roman" w:cs="Times New Roman"/>
          <w:sz w:val="28"/>
          <w:szCs w:val="28"/>
          <w:lang w:val="nl-NL"/>
        </w:rPr>
        <w:t xml:space="preserve"> Quyết định số </w:t>
      </w:r>
      <w:r w:rsidRPr="00C408C0">
        <w:rPr>
          <w:rFonts w:ascii="Times New Roman" w:hAnsi="Times New Roman" w:cs="Times New Roman"/>
          <w:sz w:val="28"/>
          <w:szCs w:val="28"/>
          <w:lang w:val="nl-NL"/>
        </w:rPr>
        <w:t>50/2017/QĐ-TTg</w:t>
      </w:r>
      <w:r w:rsidRPr="00163238">
        <w:rPr>
          <w:rFonts w:ascii="Times New Roman" w:hAnsi="Times New Roman" w:cs="Times New Roman"/>
          <w:sz w:val="28"/>
          <w:szCs w:val="28"/>
          <w:lang w:val="nl-NL"/>
        </w:rPr>
        <w:t xml:space="preserve">, các </w:t>
      </w:r>
      <w:r w:rsidRPr="00163238">
        <w:rPr>
          <w:rFonts w:ascii="Times New Roman" w:hAnsi="Times New Roman" w:cs="Times New Roman"/>
          <w:sz w:val="28"/>
          <w:szCs w:val="28"/>
          <w:lang w:val="vi-VN"/>
        </w:rPr>
        <w:t>B</w:t>
      </w:r>
      <w:r w:rsidRPr="00163238">
        <w:rPr>
          <w:rFonts w:ascii="Times New Roman" w:hAnsi="Times New Roman" w:cs="Times New Roman"/>
          <w:sz w:val="28"/>
          <w:szCs w:val="28"/>
          <w:lang w:val="nl-NL"/>
        </w:rPr>
        <w:t>ộ, ngành, địa phương</w:t>
      </w:r>
      <w:r w:rsidRPr="00163238">
        <w:rPr>
          <w:rFonts w:ascii="Times New Roman" w:hAnsi="Times New Roman" w:cs="Times New Roman"/>
          <w:sz w:val="28"/>
          <w:szCs w:val="28"/>
          <w:vertAlign w:val="superscript"/>
          <w:lang w:val="nl-NL"/>
        </w:rPr>
        <w:footnoteReference w:id="17"/>
      </w:r>
      <w:r w:rsidRPr="00163238">
        <w:rPr>
          <w:rFonts w:ascii="Times New Roman" w:hAnsi="Times New Roman" w:cs="Times New Roman"/>
          <w:sz w:val="28"/>
          <w:szCs w:val="28"/>
          <w:lang w:val="nl-NL"/>
        </w:rPr>
        <w:t xml:space="preserve"> phản ánh </w:t>
      </w:r>
      <w:r w:rsidRPr="00163238">
        <w:rPr>
          <w:rFonts w:ascii="Times New Roman" w:hAnsi="Times New Roman" w:cs="Times New Roman"/>
          <w:bCs/>
          <w:sz w:val="28"/>
          <w:szCs w:val="28"/>
        </w:rPr>
        <w:t xml:space="preserve">có sự khác nhau về thiết kế phòng làm việc của </w:t>
      </w:r>
      <w:r w:rsidRPr="00163238">
        <w:rPr>
          <w:rFonts w:ascii="Times New Roman" w:hAnsi="Times New Roman" w:cs="Times New Roman"/>
          <w:sz w:val="28"/>
          <w:szCs w:val="28"/>
          <w:lang w:val="nl-NL"/>
        </w:rPr>
        <w:t xml:space="preserve">trụ sở, </w:t>
      </w:r>
      <w:r w:rsidR="00BD3CA9">
        <w:rPr>
          <w:rFonts w:ascii="Times New Roman" w:hAnsi="Times New Roman" w:cs="Times New Roman"/>
          <w:sz w:val="28"/>
          <w:szCs w:val="28"/>
          <w:lang w:val="vi-VN"/>
        </w:rPr>
        <w:t>cơ sở hoạt động sự nghiệp (</w:t>
      </w:r>
      <w:r w:rsidRPr="00163238">
        <w:rPr>
          <w:rFonts w:ascii="Times New Roman" w:hAnsi="Times New Roman" w:cs="Times New Roman"/>
          <w:sz w:val="28"/>
          <w:szCs w:val="28"/>
          <w:lang w:val="nl-NL"/>
        </w:rPr>
        <w:t>CSHĐSN</w:t>
      </w:r>
      <w:r w:rsidR="00BD3CA9">
        <w:rPr>
          <w:rFonts w:ascii="Times New Roman" w:hAnsi="Times New Roman" w:cs="Times New Roman"/>
          <w:sz w:val="28"/>
          <w:szCs w:val="28"/>
          <w:lang w:val="vi-VN"/>
        </w:rPr>
        <w:t>)</w:t>
      </w:r>
      <w:r w:rsidRPr="00163238">
        <w:rPr>
          <w:rFonts w:ascii="Times New Roman" w:hAnsi="Times New Roman" w:cs="Times New Roman"/>
          <w:bCs/>
          <w:sz w:val="28"/>
          <w:szCs w:val="28"/>
        </w:rPr>
        <w:t xml:space="preserve"> nên việc quy định </w:t>
      </w:r>
      <w:r>
        <w:rPr>
          <w:rFonts w:ascii="Times New Roman" w:hAnsi="Times New Roman" w:cs="Times New Roman"/>
          <w:bCs/>
          <w:sz w:val="28"/>
          <w:szCs w:val="28"/>
        </w:rPr>
        <w:t>tiêu chuẩn, định mức</w:t>
      </w:r>
      <w:r w:rsidRPr="00163238">
        <w:rPr>
          <w:rFonts w:ascii="Times New Roman" w:hAnsi="Times New Roman" w:cs="Times New Roman"/>
          <w:bCs/>
          <w:sz w:val="28"/>
          <w:szCs w:val="28"/>
        </w:rPr>
        <w:t xml:space="preserve"> tính theo phòng làm việc theo thiết kế của trụ sở, CSHĐSN còn nhiều bất cập, nơi thừa, nơi thiếu so với nhu cầu sử dụ</w:t>
      </w:r>
      <w:r w:rsidR="00A92FE1">
        <w:rPr>
          <w:rFonts w:ascii="Times New Roman" w:hAnsi="Times New Roman" w:cs="Times New Roman"/>
          <w:bCs/>
          <w:sz w:val="28"/>
          <w:szCs w:val="28"/>
        </w:rPr>
        <w:t xml:space="preserve">ng. </w:t>
      </w:r>
      <w:r w:rsidRPr="00163238">
        <w:rPr>
          <w:rFonts w:ascii="Times New Roman" w:hAnsi="Times New Roman" w:cs="Times New Roman"/>
          <w:bCs/>
          <w:sz w:val="28"/>
          <w:szCs w:val="28"/>
        </w:rPr>
        <w:t>Vì vậy,</w:t>
      </w:r>
      <w:r w:rsidRPr="00163238">
        <w:rPr>
          <w:rFonts w:ascii="Times New Roman" w:hAnsi="Times New Roman" w:cs="Times New Roman"/>
          <w:bCs/>
          <w:sz w:val="28"/>
          <w:szCs w:val="28"/>
          <w:lang w:val="vi-VN"/>
        </w:rPr>
        <w:t xml:space="preserve"> dự thảo</w:t>
      </w:r>
      <w:r w:rsidRPr="00163238">
        <w:rPr>
          <w:rFonts w:ascii="Times New Roman" w:hAnsi="Times New Roman" w:cs="Times New Roman"/>
          <w:sz w:val="28"/>
          <w:szCs w:val="28"/>
          <w:lang w:val="vi-VN"/>
        </w:rPr>
        <w:t xml:space="preserve"> bổ sung quy định áp dụng số biên chế để làm căn cứ xác định </w:t>
      </w:r>
      <w:r>
        <w:rPr>
          <w:rFonts w:ascii="Times New Roman" w:hAnsi="Times New Roman" w:cs="Times New Roman"/>
          <w:sz w:val="28"/>
          <w:szCs w:val="28"/>
        </w:rPr>
        <w:t>tiêu chuẩn, định mức sử dụng</w:t>
      </w:r>
      <w:r w:rsidRPr="00163238">
        <w:rPr>
          <w:rFonts w:ascii="Times New Roman" w:hAnsi="Times New Roman" w:cs="Times New Roman"/>
          <w:sz w:val="28"/>
          <w:szCs w:val="28"/>
          <w:lang w:val="vi-VN"/>
        </w:rPr>
        <w:t xml:space="preserve"> </w:t>
      </w:r>
      <w:r w:rsidRPr="00163238">
        <w:rPr>
          <w:rFonts w:ascii="Times New Roman" w:hAnsi="Times New Roman" w:cs="Times New Roman"/>
          <w:sz w:val="28"/>
          <w:szCs w:val="28"/>
        </w:rPr>
        <w:t>MMTB</w:t>
      </w:r>
      <w:r w:rsidRPr="00163238">
        <w:rPr>
          <w:rFonts w:ascii="Times New Roman" w:hAnsi="Times New Roman" w:cs="Times New Roman"/>
          <w:sz w:val="28"/>
          <w:szCs w:val="28"/>
          <w:lang w:val="vi-VN"/>
        </w:rPr>
        <w:t xml:space="preserve"> phục vụ hoạt động chung trang bị tại phòng làm việc của các chức danh; trên cơ sở đó, </w:t>
      </w:r>
      <w:r>
        <w:rPr>
          <w:rFonts w:ascii="Times New Roman" w:hAnsi="Times New Roman" w:cs="Times New Roman"/>
          <w:sz w:val="28"/>
          <w:szCs w:val="28"/>
        </w:rPr>
        <w:t>T</w:t>
      </w:r>
      <w:r w:rsidRPr="00163238">
        <w:rPr>
          <w:rFonts w:ascii="Times New Roman" w:hAnsi="Times New Roman" w:cs="Times New Roman"/>
          <w:sz w:val="28"/>
          <w:szCs w:val="28"/>
          <w:lang w:val="vi-VN"/>
        </w:rPr>
        <w:t xml:space="preserve">hủ trưởng cơ quan, tổ chức, đơn vị quyết định số lượng </w:t>
      </w:r>
      <w:r w:rsidRPr="00163238">
        <w:rPr>
          <w:rFonts w:ascii="Times New Roman" w:hAnsi="Times New Roman" w:cs="Times New Roman"/>
          <w:sz w:val="28"/>
          <w:szCs w:val="28"/>
        </w:rPr>
        <w:t>MMTB</w:t>
      </w:r>
      <w:r w:rsidRPr="00163238">
        <w:rPr>
          <w:rFonts w:ascii="Times New Roman" w:hAnsi="Times New Roman" w:cs="Times New Roman"/>
          <w:sz w:val="28"/>
          <w:szCs w:val="28"/>
          <w:lang w:val="vi-VN"/>
        </w:rPr>
        <w:t xml:space="preserve"> trang bị tại từng phòng làm việc thuộc phạm vi quản lý.</w:t>
      </w:r>
      <w:r w:rsidR="00B3275C">
        <w:rPr>
          <w:rFonts w:ascii="Times New Roman" w:hAnsi="Times New Roman" w:cs="Times New Roman"/>
          <w:sz w:val="28"/>
          <w:szCs w:val="28"/>
        </w:rPr>
        <w:t xml:space="preserve"> Tuy nhiên, cũng có ý kiến đề nghị cho giữ như quy định cũ, chỉ cần sửa đổi tiêu chí để xác định mức tăng thêm cho phù hợp.</w:t>
      </w:r>
    </w:p>
    <w:p w:rsidR="009C4B25" w:rsidRPr="00163238" w:rsidRDefault="009C4B25" w:rsidP="00C125C4">
      <w:pPr>
        <w:spacing w:before="60" w:after="60" w:line="264" w:lineRule="auto"/>
        <w:ind w:firstLine="720"/>
        <w:jc w:val="both"/>
        <w:rPr>
          <w:rFonts w:ascii="Times New Roman" w:hAnsi="Times New Roman" w:cs="Times New Roman"/>
          <w:bCs/>
          <w:sz w:val="28"/>
          <w:szCs w:val="28"/>
          <w:lang w:val="nl-NL"/>
        </w:rPr>
      </w:pPr>
      <w:r w:rsidRPr="00163238">
        <w:rPr>
          <w:rFonts w:ascii="Times New Roman" w:hAnsi="Times New Roman" w:cs="Times New Roman"/>
          <w:sz w:val="28"/>
          <w:szCs w:val="28"/>
          <w:lang w:val="vi-VN"/>
        </w:rPr>
        <w:t xml:space="preserve">- </w:t>
      </w:r>
      <w:r w:rsidR="000102BD">
        <w:rPr>
          <w:rFonts w:ascii="Times New Roman" w:hAnsi="Times New Roman" w:cs="Times New Roman"/>
          <w:sz w:val="28"/>
          <w:szCs w:val="28"/>
          <w:lang w:val="vi-VN"/>
        </w:rPr>
        <w:t>C</w:t>
      </w:r>
      <w:r w:rsidRPr="00163238">
        <w:rPr>
          <w:rFonts w:ascii="Times New Roman" w:hAnsi="Times New Roman" w:cs="Times New Roman"/>
          <w:sz w:val="28"/>
          <w:szCs w:val="28"/>
          <w:lang w:val="vi-VN"/>
        </w:rPr>
        <w:t xml:space="preserve">hỉ quy định </w:t>
      </w:r>
      <w:r>
        <w:rPr>
          <w:rFonts w:ascii="Times New Roman" w:hAnsi="Times New Roman" w:cs="Times New Roman"/>
          <w:sz w:val="28"/>
          <w:szCs w:val="28"/>
        </w:rPr>
        <w:t xml:space="preserve">tiêu chuẩn, định mức </w:t>
      </w:r>
      <w:r w:rsidRPr="00163238">
        <w:rPr>
          <w:rFonts w:ascii="Times New Roman" w:hAnsi="Times New Roman" w:cs="Times New Roman"/>
          <w:sz w:val="28"/>
          <w:szCs w:val="28"/>
          <w:lang w:val="vi-VN"/>
        </w:rPr>
        <w:t xml:space="preserve">đối với </w:t>
      </w:r>
      <w:r w:rsidRPr="00163238">
        <w:rPr>
          <w:rFonts w:ascii="Times New Roman" w:hAnsi="Times New Roman" w:cs="Times New Roman"/>
          <w:sz w:val="28"/>
          <w:szCs w:val="28"/>
        </w:rPr>
        <w:t>MMTB</w:t>
      </w:r>
      <w:r w:rsidRPr="00163238">
        <w:rPr>
          <w:rFonts w:ascii="Times New Roman" w:hAnsi="Times New Roman" w:cs="Times New Roman"/>
          <w:sz w:val="28"/>
          <w:szCs w:val="28"/>
          <w:lang w:val="vi-VN"/>
        </w:rPr>
        <w:t xml:space="preserve"> phục vụ hoạt động chung trang bị tại phòng làm việc của các chức danh (gồm: bộ bàn ghế họp, tiếp khách; máy in; máy scan tài liệu; máy hủy tài liệu; máy photocopy; giá đựng công văn đi, đến).</w:t>
      </w:r>
      <w:r>
        <w:rPr>
          <w:rFonts w:ascii="Times New Roman" w:hAnsi="Times New Roman" w:cs="Times New Roman"/>
          <w:sz w:val="28"/>
          <w:szCs w:val="28"/>
        </w:rPr>
        <w:t xml:space="preserve"> </w:t>
      </w:r>
      <w:r w:rsidRPr="00163238">
        <w:rPr>
          <w:rFonts w:ascii="Times New Roman" w:hAnsi="Times New Roman" w:cs="Times New Roman"/>
          <w:sz w:val="28"/>
          <w:szCs w:val="28"/>
          <w:lang w:val="vi-VN"/>
        </w:rPr>
        <w:t xml:space="preserve">Đối với </w:t>
      </w:r>
      <w:r w:rsidRPr="00163238">
        <w:rPr>
          <w:rFonts w:ascii="Times New Roman" w:hAnsi="Times New Roman" w:cs="Times New Roman"/>
          <w:sz w:val="28"/>
          <w:szCs w:val="28"/>
        </w:rPr>
        <w:t>MMTB</w:t>
      </w:r>
      <w:r w:rsidRPr="00163238">
        <w:rPr>
          <w:rFonts w:ascii="Times New Roman" w:hAnsi="Times New Roman" w:cs="Times New Roman"/>
          <w:sz w:val="28"/>
          <w:szCs w:val="28"/>
          <w:lang w:val="vi-VN"/>
        </w:rPr>
        <w:t xml:space="preserve"> gắn với nhà, vật kiến trúc, công trình xây dựng và các </w:t>
      </w:r>
      <w:r w:rsidRPr="00163238">
        <w:rPr>
          <w:rFonts w:ascii="Times New Roman" w:hAnsi="Times New Roman" w:cs="Times New Roman"/>
          <w:sz w:val="28"/>
          <w:szCs w:val="28"/>
        </w:rPr>
        <w:t>MMTB</w:t>
      </w:r>
      <w:r w:rsidRPr="00163238">
        <w:rPr>
          <w:rFonts w:ascii="Times New Roman" w:hAnsi="Times New Roman" w:cs="Times New Roman"/>
          <w:sz w:val="28"/>
          <w:szCs w:val="28"/>
          <w:lang w:val="vi-VN"/>
        </w:rPr>
        <w:t xml:space="preserve"> phục vụ hoạt động chung</w:t>
      </w:r>
      <w:r>
        <w:rPr>
          <w:rFonts w:ascii="Times New Roman" w:hAnsi="Times New Roman" w:cs="Times New Roman"/>
          <w:sz w:val="28"/>
          <w:szCs w:val="28"/>
        </w:rPr>
        <w:t xml:space="preserve"> khác</w:t>
      </w:r>
      <w:r w:rsidRPr="00163238">
        <w:rPr>
          <w:rFonts w:ascii="Times New Roman" w:hAnsi="Times New Roman" w:cs="Times New Roman"/>
          <w:sz w:val="28"/>
          <w:szCs w:val="28"/>
        </w:rPr>
        <w:t xml:space="preserve"> </w:t>
      </w:r>
      <w:r w:rsidRPr="00163238">
        <w:rPr>
          <w:rFonts w:ascii="Times New Roman" w:hAnsi="Times New Roman" w:cs="Times New Roman"/>
          <w:sz w:val="28"/>
          <w:szCs w:val="28"/>
          <w:lang w:val="vi-VN"/>
        </w:rPr>
        <w:t xml:space="preserve">thì kế thừa quy định tại </w:t>
      </w:r>
      <w:r w:rsidRPr="00163238">
        <w:rPr>
          <w:rFonts w:ascii="Times New Roman" w:hAnsi="Times New Roman" w:cs="Times New Roman"/>
          <w:sz w:val="28"/>
          <w:szCs w:val="28"/>
          <w:lang w:val="nl-NL"/>
        </w:rPr>
        <w:t xml:space="preserve">Quyết định số </w:t>
      </w:r>
      <w:r w:rsidRPr="00C408C0">
        <w:rPr>
          <w:rFonts w:ascii="Times New Roman" w:hAnsi="Times New Roman" w:cs="Times New Roman"/>
          <w:sz w:val="28"/>
          <w:szCs w:val="28"/>
          <w:lang w:val="nl-NL"/>
        </w:rPr>
        <w:t>50/2017/QĐ-TTg</w:t>
      </w:r>
      <w:r w:rsidRPr="00163238">
        <w:rPr>
          <w:rFonts w:ascii="Times New Roman" w:hAnsi="Times New Roman" w:cs="Times New Roman"/>
          <w:sz w:val="28"/>
          <w:szCs w:val="28"/>
          <w:lang w:val="vi-VN"/>
        </w:rPr>
        <w:t xml:space="preserve"> (MMTB phục vụ hoạt động chung).</w:t>
      </w:r>
    </w:p>
    <w:p w:rsidR="0076753A" w:rsidRDefault="009C4B25" w:rsidP="0076753A">
      <w:pPr>
        <w:spacing w:before="60" w:after="60" w:line="264" w:lineRule="auto"/>
        <w:ind w:firstLine="720"/>
        <w:jc w:val="both"/>
        <w:rPr>
          <w:rFonts w:ascii="Times New Roman" w:hAnsi="Times New Roman" w:cs="Times New Roman"/>
          <w:iCs/>
          <w:sz w:val="28"/>
          <w:szCs w:val="28"/>
        </w:rPr>
      </w:pPr>
      <w:r w:rsidRPr="00C553E4">
        <w:rPr>
          <w:rFonts w:ascii="Times New Roman" w:hAnsi="Times New Roman" w:cs="Times New Roman"/>
          <w:b/>
          <w:i/>
          <w:iCs/>
          <w:sz w:val="28"/>
          <w:szCs w:val="28"/>
          <w:lang w:val="vi-VN"/>
        </w:rPr>
        <w:t xml:space="preserve">c) Về </w:t>
      </w:r>
      <w:r w:rsidRPr="00C553E4">
        <w:rPr>
          <w:rFonts w:ascii="Times New Roman" w:hAnsi="Times New Roman" w:cs="Times New Roman"/>
          <w:b/>
          <w:i/>
          <w:iCs/>
          <w:sz w:val="28"/>
          <w:szCs w:val="28"/>
        </w:rPr>
        <w:t>mức giá tối đa và danh mục máy móc, thiết bị</w:t>
      </w:r>
      <w:r w:rsidRPr="00C408C0">
        <w:rPr>
          <w:rFonts w:ascii="Times New Roman" w:hAnsi="Times New Roman" w:cs="Times New Roman"/>
          <w:i/>
          <w:iCs/>
          <w:sz w:val="28"/>
          <w:szCs w:val="28"/>
          <w:lang w:val="vi-VN"/>
        </w:rPr>
        <w:t xml:space="preserve"> </w:t>
      </w:r>
      <w:r>
        <w:rPr>
          <w:rFonts w:ascii="Times New Roman" w:hAnsi="Times New Roman" w:cs="Times New Roman"/>
          <w:iCs/>
          <w:sz w:val="28"/>
          <w:szCs w:val="28"/>
          <w:lang w:val="vi-VN"/>
        </w:rPr>
        <w:t>(Phụ lục số 01, 02</w:t>
      </w:r>
      <w:r w:rsidRPr="00B9793B">
        <w:rPr>
          <w:rFonts w:ascii="Times New Roman" w:hAnsi="Times New Roman" w:cs="Times New Roman"/>
          <w:iCs/>
          <w:sz w:val="28"/>
          <w:szCs w:val="28"/>
          <w:lang w:val="vi-VN"/>
        </w:rPr>
        <w:t>)</w:t>
      </w:r>
      <w:r>
        <w:rPr>
          <w:rFonts w:ascii="Times New Roman" w:hAnsi="Times New Roman" w:cs="Times New Roman"/>
          <w:iCs/>
          <w:sz w:val="28"/>
          <w:szCs w:val="28"/>
        </w:rPr>
        <w:t>:</w:t>
      </w:r>
    </w:p>
    <w:p w:rsidR="0076753A" w:rsidRDefault="00637652" w:rsidP="0076753A">
      <w:pPr>
        <w:spacing w:before="60" w:after="60" w:line="264" w:lineRule="auto"/>
        <w:ind w:firstLine="720"/>
        <w:jc w:val="both"/>
        <w:rPr>
          <w:rFonts w:ascii="Times New Roman" w:hAnsi="Times New Roman" w:cs="Times New Roman"/>
          <w:iCs/>
          <w:sz w:val="28"/>
          <w:szCs w:val="28"/>
        </w:rPr>
      </w:pPr>
      <w:r w:rsidRPr="00137DB9">
        <w:rPr>
          <w:rFonts w:ascii="Times New Roman" w:hAnsi="Times New Roman" w:cs="Times New Roman"/>
          <w:bCs/>
          <w:spacing w:val="-2"/>
          <w:sz w:val="28"/>
          <w:szCs w:val="28"/>
        </w:rPr>
        <w:t xml:space="preserve">- Về mức giá tối đa: </w:t>
      </w:r>
      <w:r w:rsidR="0076753A" w:rsidRPr="00B75BFA">
        <w:rPr>
          <w:rFonts w:ascii="Times New Roman" w:hAnsi="Times New Roman" w:cs="Times New Roman"/>
          <w:bCs/>
          <w:sz w:val="28"/>
          <w:szCs w:val="28"/>
        </w:rPr>
        <w:t xml:space="preserve">Theo phản ánh của đa số các Bộ, ngành, địa phương thì mức giá quy định tại </w:t>
      </w:r>
      <w:r w:rsidR="0076753A" w:rsidRPr="00B75BFA">
        <w:rPr>
          <w:rFonts w:ascii="Times New Roman" w:hAnsi="Times New Roman" w:cs="Times New Roman"/>
          <w:sz w:val="28"/>
          <w:szCs w:val="28"/>
          <w:lang w:val="nl-NL"/>
        </w:rPr>
        <w:t>Quyết định số 50/2017/QĐ-TTg không còn phù hợp với giá thị trường, trên cơ sở khảo sát giá thị trường</w:t>
      </w:r>
      <w:r w:rsidR="0076753A" w:rsidRPr="00B75BFA">
        <w:rPr>
          <w:rFonts w:ascii="Times New Roman" w:hAnsi="Times New Roman" w:cs="Times New Roman"/>
          <w:sz w:val="28"/>
          <w:szCs w:val="28"/>
          <w:lang w:val="vi-VN"/>
        </w:rPr>
        <w:t xml:space="preserve"> (báo giá của </w:t>
      </w:r>
      <w:r w:rsidR="0076753A" w:rsidRPr="00B75BFA">
        <w:rPr>
          <w:rFonts w:ascii="Times New Roman" w:hAnsi="Times New Roman" w:cs="Times New Roman"/>
          <w:sz w:val="28"/>
          <w:szCs w:val="28"/>
        </w:rPr>
        <w:t xml:space="preserve">các loại MMTB </w:t>
      </w:r>
      <w:r w:rsidR="0076753A" w:rsidRPr="00B75BFA">
        <w:rPr>
          <w:rFonts w:ascii="Times New Roman" w:hAnsi="Times New Roman" w:cs="Times New Roman"/>
          <w:sz w:val="28"/>
          <w:szCs w:val="28"/>
          <w:lang w:val="vi-VN"/>
        </w:rPr>
        <w:t>trên thị trường tháng 02/2025</w:t>
      </w:r>
      <w:r w:rsidR="0076753A" w:rsidRPr="00B75BFA">
        <w:rPr>
          <w:rFonts w:ascii="Times New Roman" w:hAnsi="Times New Roman" w:cs="Times New Roman"/>
          <w:sz w:val="28"/>
          <w:szCs w:val="28"/>
        </w:rPr>
        <w:t xml:space="preserve">) và </w:t>
      </w:r>
      <w:r w:rsidR="0076753A" w:rsidRPr="00B75BFA">
        <w:rPr>
          <w:rFonts w:ascii="Times New Roman" w:hAnsi="Times New Roman" w:cs="Times New Roman"/>
          <w:sz w:val="28"/>
          <w:szCs w:val="28"/>
          <w:lang w:val="nl-NL"/>
        </w:rPr>
        <w:t>c</w:t>
      </w:r>
      <w:r w:rsidR="0076753A" w:rsidRPr="00B75BFA">
        <w:rPr>
          <w:rFonts w:ascii="Times New Roman" w:hAnsi="Times New Roman" w:cs="Times New Roman"/>
          <w:iCs/>
          <w:sz w:val="28"/>
          <w:szCs w:val="28"/>
        </w:rPr>
        <w:t>ăn cứ Chỉ số giá tiêu dùng (CPI) bình quân năm giai đoạn 2019-2024 của nhóm thiết bị và đồ dùng gia đình (bao gồm nhóm hàng hóa: máy vi tính và phụ ki</w:t>
      </w:r>
      <w:r w:rsidR="0076753A">
        <w:rPr>
          <w:rFonts w:ascii="Times New Roman" w:hAnsi="Times New Roman" w:cs="Times New Roman"/>
          <w:iCs/>
          <w:sz w:val="28"/>
          <w:szCs w:val="28"/>
        </w:rPr>
        <w:t>ệ</w:t>
      </w:r>
      <w:r w:rsidR="0076753A" w:rsidRPr="00B75BFA">
        <w:rPr>
          <w:rFonts w:ascii="Times New Roman" w:hAnsi="Times New Roman" w:cs="Times New Roman"/>
          <w:iCs/>
          <w:sz w:val="28"/>
          <w:szCs w:val="28"/>
        </w:rPr>
        <w:t>n, máy in, máy chiếu, máy quét, tủ các loại, bàn, ghế, sa lông, tràng kỷ,…)</w:t>
      </w:r>
      <w:r w:rsidR="0076753A">
        <w:rPr>
          <w:rFonts w:ascii="Times New Roman" w:hAnsi="Times New Roman" w:cs="Times New Roman"/>
          <w:iCs/>
          <w:sz w:val="28"/>
          <w:szCs w:val="28"/>
        </w:rPr>
        <w:t xml:space="preserve"> thì tại </w:t>
      </w:r>
      <w:r w:rsidR="0076753A" w:rsidRPr="00B75BFA">
        <w:rPr>
          <w:rFonts w:ascii="Times New Roman" w:hAnsi="Times New Roman" w:cs="Times New Roman"/>
          <w:iCs/>
          <w:sz w:val="28"/>
          <w:szCs w:val="28"/>
          <w:lang w:val="vi-VN"/>
        </w:rPr>
        <w:t xml:space="preserve">dự thảo </w:t>
      </w:r>
      <w:r w:rsidR="0076753A">
        <w:rPr>
          <w:rFonts w:ascii="Times New Roman" w:hAnsi="Times New Roman" w:cs="Times New Roman"/>
          <w:iCs/>
          <w:sz w:val="28"/>
          <w:szCs w:val="28"/>
        </w:rPr>
        <w:t xml:space="preserve">Quyết định đã sửa đổi </w:t>
      </w:r>
      <w:r w:rsidR="0076753A" w:rsidRPr="00B75BFA">
        <w:rPr>
          <w:rFonts w:ascii="Times New Roman" w:hAnsi="Times New Roman" w:cs="Times New Roman"/>
          <w:iCs/>
          <w:sz w:val="28"/>
          <w:szCs w:val="28"/>
        </w:rPr>
        <w:t>giá tối đa của MMTB quy định tại</w:t>
      </w:r>
      <w:r w:rsidR="0076753A" w:rsidRPr="00B75BFA">
        <w:rPr>
          <w:rFonts w:ascii="Times New Roman" w:hAnsi="Times New Roman" w:cs="Times New Roman"/>
          <w:iCs/>
          <w:sz w:val="28"/>
          <w:szCs w:val="28"/>
          <w:lang w:val="vi-VN"/>
        </w:rPr>
        <w:t xml:space="preserve"> </w:t>
      </w:r>
      <w:r w:rsidR="0076753A" w:rsidRPr="00B75BFA">
        <w:rPr>
          <w:rFonts w:ascii="Times New Roman" w:hAnsi="Times New Roman" w:cs="Times New Roman"/>
          <w:iCs/>
          <w:sz w:val="28"/>
          <w:szCs w:val="28"/>
        </w:rPr>
        <w:t>Phụ lục 01</w:t>
      </w:r>
      <w:r w:rsidR="0076753A" w:rsidRPr="00B75BFA">
        <w:rPr>
          <w:rFonts w:ascii="Times New Roman" w:hAnsi="Times New Roman" w:cs="Times New Roman"/>
          <w:iCs/>
          <w:sz w:val="28"/>
          <w:szCs w:val="28"/>
          <w:lang w:val="vi-VN"/>
        </w:rPr>
        <w:t xml:space="preserve">, </w:t>
      </w:r>
      <w:r w:rsidR="0076753A" w:rsidRPr="00B75BFA">
        <w:rPr>
          <w:rFonts w:ascii="Times New Roman" w:hAnsi="Times New Roman" w:cs="Times New Roman"/>
          <w:iCs/>
          <w:sz w:val="28"/>
          <w:szCs w:val="28"/>
        </w:rPr>
        <w:t>02</w:t>
      </w:r>
      <w:r w:rsidR="0076753A" w:rsidRPr="00B75BFA">
        <w:rPr>
          <w:rFonts w:ascii="Times New Roman" w:hAnsi="Times New Roman" w:cs="Times New Roman"/>
          <w:iCs/>
          <w:sz w:val="28"/>
          <w:szCs w:val="28"/>
          <w:lang w:val="vi-VN"/>
        </w:rPr>
        <w:t xml:space="preserve"> (</w:t>
      </w:r>
      <w:r w:rsidR="0076753A">
        <w:rPr>
          <w:rFonts w:ascii="Times New Roman" w:hAnsi="Times New Roman" w:cs="Times New Roman"/>
          <w:sz w:val="28"/>
          <w:szCs w:val="28"/>
        </w:rPr>
        <w:t xml:space="preserve">theo hướng </w:t>
      </w:r>
      <w:r w:rsidR="0076753A" w:rsidRPr="00B75BFA">
        <w:rPr>
          <w:rFonts w:ascii="Times New Roman" w:hAnsi="Times New Roman" w:cs="Times New Roman"/>
          <w:sz w:val="28"/>
          <w:szCs w:val="28"/>
        </w:rPr>
        <w:t>t</w:t>
      </w:r>
      <w:r w:rsidR="0076753A" w:rsidRPr="00B75BFA">
        <w:rPr>
          <w:rFonts w:ascii="Times New Roman" w:hAnsi="Times New Roman" w:cs="Times New Roman"/>
          <w:sz w:val="28"/>
          <w:szCs w:val="28"/>
          <w:lang w:val="vi-VN"/>
        </w:rPr>
        <w:t xml:space="preserve">ăng thêm </w:t>
      </w:r>
      <w:r w:rsidR="0076753A" w:rsidRPr="00B75BFA">
        <w:rPr>
          <w:rFonts w:ascii="Times New Roman" w:hAnsi="Times New Roman" w:cs="Times New Roman"/>
          <w:sz w:val="28"/>
          <w:szCs w:val="28"/>
        </w:rPr>
        <w:t>khoảng 10</w:t>
      </w:r>
      <w:r w:rsidR="0076753A" w:rsidRPr="00B75BFA">
        <w:rPr>
          <w:rFonts w:ascii="Times New Roman" w:hAnsi="Times New Roman" w:cs="Times New Roman"/>
          <w:sz w:val="28"/>
          <w:szCs w:val="28"/>
          <w:lang w:val="vi-VN"/>
        </w:rPr>
        <w:t xml:space="preserve">% </w:t>
      </w:r>
      <w:r w:rsidR="0076753A" w:rsidRPr="00B75BFA">
        <w:rPr>
          <w:rFonts w:ascii="Times New Roman" w:hAnsi="Times New Roman" w:cs="Times New Roman"/>
          <w:sz w:val="28"/>
          <w:szCs w:val="28"/>
        </w:rPr>
        <w:t>so với mức giá</w:t>
      </w:r>
      <w:r w:rsidR="0076753A" w:rsidRPr="00B75BFA">
        <w:rPr>
          <w:rFonts w:ascii="Times New Roman" w:hAnsi="Times New Roman" w:cs="Times New Roman"/>
          <w:sz w:val="28"/>
          <w:szCs w:val="28"/>
          <w:lang w:val="vi-VN"/>
        </w:rPr>
        <w:t xml:space="preserve"> </w:t>
      </w:r>
      <w:r w:rsidR="0076753A" w:rsidRPr="00B75BFA">
        <w:rPr>
          <w:rFonts w:ascii="Times New Roman" w:hAnsi="Times New Roman" w:cs="Times New Roman"/>
          <w:sz w:val="28"/>
          <w:szCs w:val="28"/>
        </w:rPr>
        <w:t xml:space="preserve">quy định </w:t>
      </w:r>
      <w:r w:rsidR="0076753A" w:rsidRPr="00B75BFA">
        <w:rPr>
          <w:rFonts w:ascii="Times New Roman" w:hAnsi="Times New Roman" w:cs="Times New Roman"/>
          <w:bCs/>
          <w:sz w:val="28"/>
          <w:szCs w:val="28"/>
        </w:rPr>
        <w:t xml:space="preserve">tại </w:t>
      </w:r>
      <w:r w:rsidR="0076753A" w:rsidRPr="00B75BFA">
        <w:rPr>
          <w:rFonts w:ascii="Times New Roman" w:hAnsi="Times New Roman" w:cs="Times New Roman"/>
          <w:sz w:val="28"/>
          <w:szCs w:val="28"/>
          <w:lang w:val="nl-NL"/>
        </w:rPr>
        <w:t>Quyết định số 50/2017/QĐ-TTg</w:t>
      </w:r>
      <w:r w:rsidR="0076753A" w:rsidRPr="00B75BFA">
        <w:rPr>
          <w:rFonts w:ascii="Times New Roman" w:hAnsi="Times New Roman" w:cs="Times New Roman"/>
          <w:sz w:val="28"/>
          <w:szCs w:val="28"/>
          <w:lang w:val="vi-VN"/>
        </w:rPr>
        <w:t>)</w:t>
      </w:r>
      <w:r w:rsidR="0076753A">
        <w:rPr>
          <w:rFonts w:ascii="Times New Roman" w:hAnsi="Times New Roman" w:cs="Times New Roman"/>
          <w:sz w:val="28"/>
          <w:szCs w:val="28"/>
        </w:rPr>
        <w:t xml:space="preserve">, như: </w:t>
      </w:r>
      <w:r w:rsidR="0076753A">
        <w:rPr>
          <w:rFonts w:ascii="Times New Roman" w:hAnsi="Times New Roman" w:cs="Times New Roman"/>
          <w:iCs/>
          <w:sz w:val="28"/>
          <w:szCs w:val="28"/>
        </w:rPr>
        <w:t>Máy vi tính (tăng từ 15 triệu đồng/bộ lên 18 triệu đồng/bộ); Máy in (tăng từ 10 triệu đồng/bộ lên 13 triệu đồng/bộ); Bộ bàn ghế ngồi làm việc (tăng từ 05-15 triệu đồng/bộ lên 06 -17 triệu đồng/bộ tùy nhóm chức danh); Bộ bàn ghế tiếp khách (tăng từ 05-25 triệu đồng/bộ lên 11-28 triệu đồng/bộ tùy nhóm chức danh, phòng làm việc),…).</w:t>
      </w:r>
    </w:p>
    <w:p w:rsidR="00A92FE1" w:rsidRDefault="00637652" w:rsidP="00C125C4">
      <w:pPr>
        <w:spacing w:before="60" w:after="60" w:line="264" w:lineRule="auto"/>
        <w:ind w:firstLine="720"/>
        <w:jc w:val="both"/>
        <w:rPr>
          <w:rFonts w:ascii="Times New Roman" w:hAnsi="Times New Roman" w:cs="Times New Roman"/>
          <w:spacing w:val="-2"/>
          <w:sz w:val="28"/>
          <w:szCs w:val="28"/>
          <w:lang w:val="nl-NL"/>
        </w:rPr>
      </w:pPr>
      <w:r w:rsidRPr="00637652">
        <w:rPr>
          <w:rFonts w:ascii="Times New Roman" w:hAnsi="Times New Roman" w:cs="Times New Roman"/>
          <w:iCs/>
          <w:sz w:val="28"/>
          <w:szCs w:val="28"/>
        </w:rPr>
        <w:t>- Về danh mục máy móc, thiết bị:</w:t>
      </w:r>
      <w:r>
        <w:rPr>
          <w:rFonts w:ascii="Times New Roman" w:hAnsi="Times New Roman" w:cs="Times New Roman"/>
          <w:spacing w:val="-2"/>
          <w:sz w:val="28"/>
          <w:szCs w:val="28"/>
          <w:lang w:val="nl-NL"/>
        </w:rPr>
        <w:t xml:space="preserve"> Về cơ bản danh mục MMTB hiện hành vẫn phù hợp với thực tế hiện nay (</w:t>
      </w:r>
      <w:r w:rsidRPr="006D7FC3">
        <w:rPr>
          <w:rFonts w:ascii="Times New Roman" w:hAnsi="Times New Roman" w:cs="Times New Roman"/>
          <w:spacing w:val="-2"/>
          <w:sz w:val="28"/>
          <w:szCs w:val="28"/>
          <w:lang w:val="nl-NL"/>
        </w:rPr>
        <w:t>Bộ bàn ghế ngồi làm việc</w:t>
      </w:r>
      <w:r>
        <w:rPr>
          <w:rFonts w:ascii="Times New Roman" w:hAnsi="Times New Roman" w:cs="Times New Roman"/>
          <w:spacing w:val="-2"/>
          <w:sz w:val="28"/>
          <w:szCs w:val="28"/>
          <w:lang w:val="nl-NL"/>
        </w:rPr>
        <w:t xml:space="preserve">; máy tính; máy in; </w:t>
      </w:r>
      <w:r>
        <w:rPr>
          <w:rFonts w:ascii="Times New Roman" w:hAnsi="Times New Roman" w:cs="Times New Roman"/>
          <w:spacing w:val="-2"/>
          <w:sz w:val="28"/>
          <w:szCs w:val="28"/>
          <w:lang w:val="nl-NL"/>
        </w:rPr>
        <w:lastRenderedPageBreak/>
        <w:t xml:space="preserve">máy photocopy; điện thoại; bàn ghế họp; bàn ghế tiếp khách; giá đựng công văn,...); </w:t>
      </w:r>
      <w:r w:rsidR="00A92FE1">
        <w:rPr>
          <w:rFonts w:ascii="Times New Roman" w:hAnsi="Times New Roman" w:cs="Times New Roman"/>
          <w:spacing w:val="-2"/>
          <w:sz w:val="28"/>
          <w:szCs w:val="28"/>
          <w:lang w:val="nl-NL"/>
        </w:rPr>
        <w:t xml:space="preserve">đề xuất </w:t>
      </w:r>
      <w:r w:rsidR="00A92FE1" w:rsidRPr="0047379A">
        <w:rPr>
          <w:rFonts w:ascii="Times New Roman" w:hAnsi="Times New Roman" w:cs="Times New Roman"/>
          <w:spacing w:val="-2"/>
          <w:sz w:val="28"/>
          <w:szCs w:val="28"/>
          <w:lang w:val="nl-NL"/>
        </w:rPr>
        <w:t xml:space="preserve">của </w:t>
      </w:r>
      <w:r w:rsidR="00A92FE1">
        <w:rPr>
          <w:rFonts w:ascii="Times New Roman" w:hAnsi="Times New Roman" w:cs="Times New Roman"/>
          <w:spacing w:val="-2"/>
          <w:sz w:val="28"/>
          <w:szCs w:val="28"/>
          <w:lang w:val="nl-NL"/>
        </w:rPr>
        <w:t xml:space="preserve">một số </w:t>
      </w:r>
      <w:r w:rsidR="00A92FE1" w:rsidRPr="0047379A">
        <w:rPr>
          <w:rFonts w:ascii="Times New Roman" w:hAnsi="Times New Roman" w:cs="Times New Roman"/>
          <w:spacing w:val="-2"/>
          <w:sz w:val="28"/>
          <w:szCs w:val="28"/>
          <w:lang w:val="nl-NL"/>
        </w:rPr>
        <w:t>Bộ, ngành, địa phương</w:t>
      </w:r>
      <w:r w:rsidR="00A92FE1" w:rsidRPr="0047379A">
        <w:rPr>
          <w:rFonts w:ascii="Times New Roman" w:hAnsi="Times New Roman" w:cs="Times New Roman"/>
          <w:spacing w:val="-2"/>
          <w:sz w:val="28"/>
          <w:szCs w:val="28"/>
          <w:vertAlign w:val="superscript"/>
          <w:lang w:val="nl-NL"/>
        </w:rPr>
        <w:footnoteReference w:id="18"/>
      </w:r>
      <w:r w:rsidR="00A92FE1" w:rsidRPr="0047379A">
        <w:rPr>
          <w:rFonts w:ascii="Times New Roman" w:hAnsi="Times New Roman" w:cs="Times New Roman"/>
          <w:spacing w:val="-2"/>
          <w:sz w:val="28"/>
          <w:szCs w:val="28"/>
          <w:lang w:val="nl-NL"/>
        </w:rPr>
        <w:t>,</w:t>
      </w:r>
      <w:r w:rsidR="00A92FE1">
        <w:rPr>
          <w:rFonts w:ascii="Times New Roman" w:hAnsi="Times New Roman" w:cs="Times New Roman"/>
          <w:spacing w:val="-2"/>
          <w:sz w:val="28"/>
          <w:szCs w:val="28"/>
          <w:lang w:val="nl-NL"/>
        </w:rPr>
        <w:t xml:space="preserve"> cần bổ sung, loại bỏ một số loại MMTB cho phù hợp hơn với thực tế. Vì vậy,</w:t>
      </w:r>
      <w:r w:rsidR="00A92FE1" w:rsidRPr="0047379A">
        <w:rPr>
          <w:rFonts w:ascii="Times New Roman" w:hAnsi="Times New Roman" w:cs="Times New Roman"/>
          <w:spacing w:val="-2"/>
          <w:sz w:val="28"/>
          <w:szCs w:val="28"/>
          <w:lang w:val="nl-NL"/>
        </w:rPr>
        <w:t xml:space="preserve"> </w:t>
      </w:r>
      <w:r w:rsidR="00A92FE1" w:rsidRPr="0047379A">
        <w:rPr>
          <w:rFonts w:ascii="Times New Roman" w:hAnsi="Times New Roman" w:cs="Times New Roman"/>
          <w:spacing w:val="-2"/>
          <w:sz w:val="28"/>
          <w:szCs w:val="28"/>
          <w:lang w:val="vi-VN"/>
        </w:rPr>
        <w:t>d</w:t>
      </w:r>
      <w:r w:rsidR="00A92FE1" w:rsidRPr="0047379A">
        <w:rPr>
          <w:rFonts w:ascii="Times New Roman" w:hAnsi="Times New Roman" w:cs="Times New Roman"/>
          <w:spacing w:val="-2"/>
          <w:sz w:val="28"/>
          <w:szCs w:val="28"/>
          <w:lang w:val="nl-NL"/>
        </w:rPr>
        <w:t>ự thảo</w:t>
      </w:r>
      <w:r w:rsidR="00A92FE1" w:rsidRPr="0047379A">
        <w:rPr>
          <w:rFonts w:ascii="Times New Roman" w:hAnsi="Times New Roman" w:cs="Times New Roman"/>
          <w:spacing w:val="-2"/>
          <w:sz w:val="28"/>
          <w:szCs w:val="28"/>
          <w:lang w:val="vi-VN"/>
        </w:rPr>
        <w:t xml:space="preserve"> </w:t>
      </w:r>
      <w:r w:rsidR="00A92FE1">
        <w:rPr>
          <w:rFonts w:ascii="Times New Roman" w:hAnsi="Times New Roman" w:cs="Times New Roman"/>
          <w:spacing w:val="-2"/>
          <w:sz w:val="28"/>
          <w:szCs w:val="28"/>
        </w:rPr>
        <w:t xml:space="preserve">Quyết định </w:t>
      </w:r>
      <w:r w:rsidR="00A92FE1" w:rsidRPr="0047379A">
        <w:rPr>
          <w:rFonts w:ascii="Times New Roman" w:hAnsi="Times New Roman" w:cs="Times New Roman"/>
          <w:spacing w:val="-2"/>
          <w:sz w:val="28"/>
          <w:szCs w:val="28"/>
          <w:lang w:val="nl-NL"/>
        </w:rPr>
        <w:t>bổ</w:t>
      </w:r>
      <w:r w:rsidR="00A92FE1">
        <w:rPr>
          <w:rFonts w:ascii="Times New Roman" w:hAnsi="Times New Roman" w:cs="Times New Roman"/>
          <w:spacing w:val="-2"/>
          <w:sz w:val="28"/>
          <w:szCs w:val="28"/>
          <w:lang w:val="nl-NL"/>
        </w:rPr>
        <w:t xml:space="preserve"> sung </w:t>
      </w:r>
      <w:r w:rsidR="00A92FE1" w:rsidRPr="0047379A">
        <w:rPr>
          <w:rFonts w:ascii="Times New Roman" w:hAnsi="Times New Roman" w:cs="Times New Roman"/>
          <w:spacing w:val="-2"/>
          <w:sz w:val="28"/>
          <w:szCs w:val="28"/>
          <w:lang w:val="nl-NL"/>
        </w:rPr>
        <w:t>02 loại</w:t>
      </w:r>
      <w:r w:rsidR="00A92FE1" w:rsidRPr="0047379A">
        <w:rPr>
          <w:rFonts w:ascii="Times New Roman" w:hAnsi="Times New Roman" w:cs="Times New Roman"/>
          <w:spacing w:val="-2"/>
          <w:sz w:val="28"/>
          <w:szCs w:val="28"/>
          <w:lang w:val="vi-VN"/>
        </w:rPr>
        <w:t xml:space="preserve"> MMTB</w:t>
      </w:r>
      <w:r w:rsidR="00A92FE1" w:rsidRPr="0047379A">
        <w:rPr>
          <w:rFonts w:ascii="Times New Roman" w:hAnsi="Times New Roman" w:cs="Times New Roman"/>
          <w:spacing w:val="-2"/>
          <w:sz w:val="28"/>
          <w:szCs w:val="28"/>
          <w:lang w:val="nl-NL"/>
        </w:rPr>
        <w:t xml:space="preserve"> phục vụ hoạt động chung trang bị tại phòng làm việc của các chức danh </w:t>
      </w:r>
      <w:r w:rsidR="00A92FE1" w:rsidRPr="006D7FC3">
        <w:rPr>
          <w:rFonts w:ascii="Times New Roman" w:hAnsi="Times New Roman" w:cs="Times New Roman"/>
          <w:i/>
          <w:spacing w:val="-2"/>
          <w:sz w:val="28"/>
          <w:szCs w:val="28"/>
          <w:lang w:val="nl-NL"/>
        </w:rPr>
        <w:t>(máy scan tài liệu</w:t>
      </w:r>
      <w:r w:rsidR="00A92FE1" w:rsidRPr="006D7FC3">
        <w:rPr>
          <w:rFonts w:ascii="Times New Roman" w:hAnsi="Times New Roman" w:cs="Times New Roman"/>
          <w:i/>
          <w:spacing w:val="-2"/>
          <w:sz w:val="28"/>
          <w:szCs w:val="28"/>
          <w:lang w:val="vi-VN"/>
        </w:rPr>
        <w:t>;</w:t>
      </w:r>
      <w:r w:rsidR="00A92FE1" w:rsidRPr="006D7FC3">
        <w:rPr>
          <w:rFonts w:ascii="Times New Roman" w:hAnsi="Times New Roman" w:cs="Times New Roman"/>
          <w:i/>
          <w:spacing w:val="-2"/>
          <w:sz w:val="28"/>
          <w:szCs w:val="28"/>
          <w:lang w:val="nl-NL"/>
        </w:rPr>
        <w:t xml:space="preserve"> máy hủy tài liệu)</w:t>
      </w:r>
      <w:r w:rsidR="00A92FE1" w:rsidRPr="0047379A">
        <w:rPr>
          <w:rFonts w:ascii="Times New Roman" w:hAnsi="Times New Roman" w:cs="Times New Roman"/>
          <w:spacing w:val="-2"/>
          <w:sz w:val="28"/>
          <w:szCs w:val="28"/>
          <w:lang w:val="nl-NL"/>
        </w:rPr>
        <w:t xml:space="preserve">, </w:t>
      </w:r>
      <w:r w:rsidR="00A92FE1" w:rsidRPr="0047379A">
        <w:rPr>
          <w:rFonts w:ascii="Times New Roman" w:hAnsi="Times New Roman" w:cs="Times New Roman"/>
          <w:spacing w:val="-2"/>
          <w:sz w:val="28"/>
          <w:szCs w:val="28"/>
          <w:lang w:val="vi-VN"/>
        </w:rPr>
        <w:t xml:space="preserve">bỏ </w:t>
      </w:r>
      <w:r w:rsidR="00A92FE1" w:rsidRPr="006D7FC3">
        <w:rPr>
          <w:rFonts w:ascii="Times New Roman" w:hAnsi="Times New Roman" w:cs="Times New Roman"/>
          <w:i/>
          <w:spacing w:val="-2"/>
          <w:sz w:val="28"/>
          <w:szCs w:val="28"/>
          <w:lang w:val="vi-VN"/>
        </w:rPr>
        <w:t>“</w:t>
      </w:r>
      <w:r w:rsidR="00A92FE1" w:rsidRPr="006D7FC3">
        <w:rPr>
          <w:rFonts w:ascii="Times New Roman" w:hAnsi="Times New Roman" w:cs="Times New Roman"/>
          <w:i/>
          <w:spacing w:val="-2"/>
          <w:sz w:val="28"/>
          <w:szCs w:val="28"/>
          <w:lang w:val="nl-NL"/>
        </w:rPr>
        <w:t>máy fax</w:t>
      </w:r>
      <w:r w:rsidR="00A92FE1" w:rsidRPr="006D7FC3">
        <w:rPr>
          <w:rFonts w:ascii="Times New Roman" w:hAnsi="Times New Roman" w:cs="Times New Roman"/>
          <w:i/>
          <w:spacing w:val="-2"/>
          <w:sz w:val="28"/>
          <w:szCs w:val="28"/>
          <w:lang w:val="vi-VN"/>
        </w:rPr>
        <w:t>”</w:t>
      </w:r>
      <w:r w:rsidR="00A92FE1" w:rsidRPr="006D7FC3">
        <w:rPr>
          <w:rFonts w:ascii="Times New Roman" w:hAnsi="Times New Roman" w:cs="Times New Roman"/>
          <w:i/>
          <w:spacing w:val="-2"/>
          <w:sz w:val="28"/>
          <w:szCs w:val="28"/>
          <w:lang w:val="nl-NL"/>
        </w:rPr>
        <w:t xml:space="preserve"> </w:t>
      </w:r>
      <w:r w:rsidR="00A92FE1">
        <w:rPr>
          <w:rFonts w:ascii="Times New Roman" w:hAnsi="Times New Roman" w:cs="Times New Roman"/>
          <w:spacing w:val="-2"/>
          <w:sz w:val="28"/>
          <w:szCs w:val="28"/>
          <w:lang w:val="nl-NL"/>
        </w:rPr>
        <w:t>do trong</w:t>
      </w:r>
      <w:r w:rsidR="00A92FE1" w:rsidRPr="0047379A">
        <w:rPr>
          <w:rFonts w:ascii="Times New Roman" w:hAnsi="Times New Roman" w:cs="Times New Roman"/>
          <w:spacing w:val="-2"/>
          <w:sz w:val="28"/>
          <w:szCs w:val="28"/>
          <w:lang w:val="nl-NL"/>
        </w:rPr>
        <w:t xml:space="preserve"> thực tế</w:t>
      </w:r>
      <w:r w:rsidR="00A92FE1">
        <w:rPr>
          <w:rFonts w:ascii="Times New Roman" w:hAnsi="Times New Roman" w:cs="Times New Roman"/>
          <w:spacing w:val="-2"/>
          <w:sz w:val="28"/>
          <w:szCs w:val="28"/>
          <w:lang w:val="nl-NL"/>
        </w:rPr>
        <w:t xml:space="preserve"> hiện nay là </w:t>
      </w:r>
      <w:r w:rsidR="00A92FE1" w:rsidRPr="0047379A">
        <w:rPr>
          <w:rFonts w:ascii="Times New Roman" w:hAnsi="Times New Roman" w:cs="Times New Roman"/>
          <w:spacing w:val="-2"/>
          <w:sz w:val="28"/>
          <w:szCs w:val="28"/>
          <w:lang w:val="nl-NL"/>
        </w:rPr>
        <w:t>số hóa dữ liệu phục vụ cải cách hành chính và chuyển đổi số</w:t>
      </w:r>
    </w:p>
    <w:p w:rsidR="009C4B25" w:rsidRDefault="009C4B25" w:rsidP="00C125C4">
      <w:pPr>
        <w:spacing w:before="60" w:after="60" w:line="264" w:lineRule="auto"/>
        <w:ind w:firstLine="720"/>
        <w:jc w:val="both"/>
        <w:rPr>
          <w:rFonts w:ascii="Times New Roman" w:hAnsi="Times New Roman" w:cs="Times New Roman"/>
          <w:bCs/>
          <w:spacing w:val="-2"/>
          <w:kern w:val="28"/>
          <w:sz w:val="28"/>
          <w:szCs w:val="28"/>
          <w:lang w:val="nl-NL"/>
        </w:rPr>
      </w:pPr>
      <w:r w:rsidRPr="001F0C5A">
        <w:rPr>
          <w:rFonts w:ascii="Times New Roman" w:hAnsi="Times New Roman" w:cs="Times New Roman"/>
          <w:b/>
          <w:bCs/>
          <w:i/>
          <w:spacing w:val="-2"/>
          <w:sz w:val="28"/>
          <w:szCs w:val="28"/>
          <w:lang w:val="nl-NL"/>
        </w:rPr>
        <w:t xml:space="preserve">d) Về tiêu chuẩn, định mức sử dụng </w:t>
      </w:r>
      <w:r w:rsidR="00724D3A">
        <w:rPr>
          <w:rFonts w:ascii="Times New Roman" w:hAnsi="Times New Roman" w:cs="Times New Roman"/>
          <w:b/>
          <w:bCs/>
          <w:i/>
          <w:spacing w:val="-2"/>
          <w:sz w:val="28"/>
          <w:szCs w:val="28"/>
          <w:lang w:val="nl-NL"/>
        </w:rPr>
        <w:t>MMTB</w:t>
      </w:r>
      <w:r w:rsidRPr="001F0C5A">
        <w:rPr>
          <w:rFonts w:ascii="Times New Roman" w:hAnsi="Times New Roman" w:cs="Times New Roman"/>
          <w:b/>
          <w:bCs/>
          <w:i/>
          <w:spacing w:val="-2"/>
          <w:sz w:val="28"/>
          <w:szCs w:val="28"/>
          <w:lang w:val="nl-NL"/>
        </w:rPr>
        <w:t xml:space="preserve"> chuyên dùng</w:t>
      </w:r>
      <w:r w:rsidRPr="001F0C5A">
        <w:rPr>
          <w:rFonts w:ascii="Times New Roman" w:hAnsi="Times New Roman" w:cs="Times New Roman"/>
          <w:bCs/>
          <w:i/>
          <w:spacing w:val="-2"/>
          <w:sz w:val="28"/>
          <w:szCs w:val="28"/>
          <w:lang w:val="nl-NL"/>
        </w:rPr>
        <w:t xml:space="preserve"> </w:t>
      </w:r>
      <w:r w:rsidRPr="00F22EAF">
        <w:rPr>
          <w:rFonts w:ascii="Times New Roman" w:hAnsi="Times New Roman" w:cs="Times New Roman"/>
          <w:spacing w:val="-2"/>
          <w:sz w:val="28"/>
          <w:szCs w:val="28"/>
          <w:lang w:val="nl-NL"/>
        </w:rPr>
        <w:t>(</w:t>
      </w:r>
      <w:r w:rsidRPr="003A7EF1">
        <w:rPr>
          <w:rFonts w:ascii="Times New Roman" w:hAnsi="Times New Roman" w:cs="Times New Roman"/>
          <w:spacing w:val="-2"/>
          <w:sz w:val="28"/>
          <w:szCs w:val="28"/>
          <w:lang w:val="nl-NL"/>
        </w:rPr>
        <w:t xml:space="preserve">Điều 8): </w:t>
      </w:r>
      <w:r w:rsidRPr="00547BD8">
        <w:rPr>
          <w:rFonts w:ascii="Times New Roman" w:hAnsi="Times New Roman" w:cs="Times New Roman"/>
          <w:iCs/>
          <w:spacing w:val="-4"/>
          <w:sz w:val="28"/>
          <w:szCs w:val="28"/>
          <w:lang w:val="vi-VN"/>
        </w:rPr>
        <w:t>C</w:t>
      </w:r>
      <w:r w:rsidRPr="00547BD8">
        <w:rPr>
          <w:rFonts w:ascii="Times New Roman" w:hAnsi="Times New Roman" w:cs="Times New Roman"/>
          <w:bCs/>
          <w:spacing w:val="-4"/>
          <w:kern w:val="28"/>
          <w:sz w:val="28"/>
          <w:szCs w:val="28"/>
          <w:lang w:val="nl-NL"/>
        </w:rPr>
        <w:t xml:space="preserve">ơ bản kế thừa quy định tại Điều </w:t>
      </w:r>
      <w:r>
        <w:rPr>
          <w:rFonts w:ascii="Times New Roman" w:hAnsi="Times New Roman" w:cs="Times New Roman"/>
          <w:bCs/>
          <w:spacing w:val="-4"/>
          <w:kern w:val="28"/>
          <w:sz w:val="28"/>
          <w:szCs w:val="28"/>
          <w:lang w:val="nl-NL"/>
        </w:rPr>
        <w:t>8</w:t>
      </w:r>
      <w:r w:rsidRPr="00547BD8">
        <w:rPr>
          <w:rFonts w:ascii="Times New Roman" w:hAnsi="Times New Roman" w:cs="Times New Roman"/>
          <w:bCs/>
          <w:spacing w:val="-4"/>
          <w:kern w:val="28"/>
          <w:sz w:val="28"/>
          <w:szCs w:val="28"/>
          <w:lang w:val="nl-NL"/>
        </w:rPr>
        <w:t xml:space="preserve"> </w:t>
      </w:r>
      <w:r w:rsidRPr="00547BD8">
        <w:rPr>
          <w:rFonts w:ascii="Times New Roman" w:hAnsi="Times New Roman" w:cs="Times New Roman"/>
          <w:spacing w:val="-4"/>
          <w:sz w:val="28"/>
          <w:szCs w:val="28"/>
          <w:lang w:val="nl-NL"/>
        </w:rPr>
        <w:t>Quyết định số 50/2017/QĐ-TTg</w:t>
      </w:r>
      <w:r w:rsidRPr="00547BD8">
        <w:rPr>
          <w:rFonts w:ascii="Times New Roman" w:hAnsi="Times New Roman" w:cs="Times New Roman"/>
          <w:spacing w:val="-4"/>
          <w:sz w:val="28"/>
          <w:szCs w:val="28"/>
          <w:lang w:val="vi-VN"/>
        </w:rPr>
        <w:t>; đồng thời sửa đổi, bổ sung một số nội dung:</w:t>
      </w:r>
    </w:p>
    <w:p w:rsidR="009C4B25" w:rsidRPr="00137DB9" w:rsidRDefault="009C4B25" w:rsidP="00C125C4">
      <w:pPr>
        <w:spacing w:before="60" w:after="60" w:line="264" w:lineRule="auto"/>
        <w:ind w:firstLine="720"/>
        <w:jc w:val="both"/>
        <w:rPr>
          <w:rFonts w:ascii="Times New Roman" w:hAnsi="Times New Roman" w:cs="Times New Roman"/>
          <w:bCs/>
          <w:spacing w:val="-2"/>
          <w:kern w:val="28"/>
          <w:sz w:val="28"/>
          <w:szCs w:val="28"/>
          <w:lang w:val="nl-NL"/>
        </w:rPr>
      </w:pPr>
      <w:r w:rsidRPr="00137DB9">
        <w:rPr>
          <w:rFonts w:ascii="Times New Roman" w:hAnsi="Times New Roman" w:cs="Times New Roman"/>
          <w:bCs/>
          <w:spacing w:val="-2"/>
          <w:kern w:val="28"/>
          <w:sz w:val="28"/>
          <w:szCs w:val="28"/>
          <w:lang w:val="nl-NL"/>
        </w:rPr>
        <w:t xml:space="preserve">- Để tạo điều kiện thuận lợi cho các cơ quan, tổ chức, đơn vị khi áp dụng, dự thảo làm rõ MMTB chuyên dùng là MMTB quy định tại </w:t>
      </w:r>
      <w:r w:rsidRPr="00137DB9">
        <w:rPr>
          <w:rFonts w:ascii="Times New Roman" w:hAnsi="Times New Roman" w:cs="Times New Roman"/>
          <w:bCs/>
          <w:spacing w:val="-2"/>
          <w:kern w:val="28"/>
          <w:sz w:val="28"/>
          <w:szCs w:val="28"/>
        </w:rPr>
        <w:t xml:space="preserve">các </w:t>
      </w:r>
      <w:r w:rsidRPr="00137DB9">
        <w:rPr>
          <w:rFonts w:ascii="Times New Roman" w:hAnsi="Times New Roman" w:cs="Times New Roman"/>
          <w:bCs/>
          <w:spacing w:val="-2"/>
          <w:kern w:val="28"/>
          <w:sz w:val="28"/>
          <w:szCs w:val="28"/>
          <w:lang w:val="nl-NL"/>
        </w:rPr>
        <w:t>Phụ lục số 01 và 02 ban hành kèm theo Quyết định này nhưng có yêu cầu về tính năng, dung lượng, cấu hình và mức giá cao hơn theo quy định của pháp luật chuyên ngành hoặc do thủ trưởng cơ quan, tổ chức, đơn vị tự xác định</w:t>
      </w:r>
      <w:r w:rsidRPr="00137DB9">
        <w:rPr>
          <w:rFonts w:ascii="Times New Roman" w:hAnsi="Times New Roman" w:cs="Times New Roman"/>
          <w:bCs/>
          <w:spacing w:val="-2"/>
          <w:kern w:val="28"/>
          <w:sz w:val="28"/>
          <w:szCs w:val="28"/>
        </w:rPr>
        <w:t xml:space="preserve"> trên cơ sở phù hợp với chức năng, nhiệm vụ, tính chất công việc</w:t>
      </w:r>
      <w:r w:rsidRPr="00137DB9">
        <w:rPr>
          <w:rFonts w:ascii="Times New Roman" w:hAnsi="Times New Roman" w:cs="Times New Roman"/>
          <w:bCs/>
          <w:spacing w:val="-2"/>
          <w:kern w:val="28"/>
          <w:sz w:val="28"/>
          <w:szCs w:val="28"/>
          <w:lang w:val="nl-NL"/>
        </w:rPr>
        <w:t>; MMTB phục vụ công tác bí mật nhà nước; MMTB khác phục vụ nhiệm vụ đặc thù của cơ quan, tổ chức, đơn vị; đồng thời, bổ sung quy định quyết định tiêu chuẩn, định mức sử dụng MMTB chuyên dùng là văn bản hành chính áp dụng cho từng cơ quan, tổ chức, đơn vị cụ thể hoặc áp dụng chung cho các cơ quan, tổ chức, đơn vị thuộc phạm vi quản lý.</w:t>
      </w:r>
    </w:p>
    <w:p w:rsidR="009C4B25" w:rsidRDefault="009C4B25" w:rsidP="00C125C4">
      <w:pPr>
        <w:spacing w:before="60" w:after="60" w:line="264" w:lineRule="auto"/>
        <w:ind w:firstLine="720"/>
        <w:jc w:val="both"/>
        <w:rPr>
          <w:rFonts w:ascii="Times New Roman" w:hAnsi="Times New Roman" w:cs="Times New Roman"/>
          <w:bCs/>
          <w:kern w:val="28"/>
          <w:sz w:val="28"/>
          <w:szCs w:val="28"/>
          <w:lang w:val="nl-NL"/>
        </w:rPr>
      </w:pPr>
      <w:r>
        <w:rPr>
          <w:rFonts w:ascii="Times New Roman" w:hAnsi="Times New Roman" w:cs="Times New Roman"/>
          <w:bCs/>
          <w:kern w:val="28"/>
          <w:sz w:val="28"/>
          <w:szCs w:val="28"/>
          <w:lang w:val="nl-NL"/>
        </w:rPr>
        <w:t xml:space="preserve">- Để phù hợp với </w:t>
      </w:r>
      <w:r w:rsidRPr="00902632">
        <w:rPr>
          <w:rFonts w:ascii="Times New Roman" w:hAnsi="Times New Roman" w:cs="Times New Roman"/>
          <w:bCs/>
          <w:kern w:val="28"/>
          <w:sz w:val="28"/>
          <w:szCs w:val="28"/>
          <w:lang w:val="nl-NL"/>
        </w:rPr>
        <w:t>Luật Tổ chức chính quyền địa phương</w:t>
      </w:r>
      <w:r>
        <w:rPr>
          <w:rFonts w:ascii="Times New Roman" w:hAnsi="Times New Roman" w:cs="Times New Roman"/>
          <w:bCs/>
          <w:kern w:val="28"/>
          <w:sz w:val="28"/>
          <w:szCs w:val="28"/>
          <w:lang w:val="nl-NL"/>
        </w:rPr>
        <w:t xml:space="preserve"> năm 2025</w:t>
      </w:r>
      <w:r w:rsidRPr="00902632">
        <w:rPr>
          <w:rFonts w:ascii="Times New Roman" w:hAnsi="Times New Roman" w:cs="Times New Roman"/>
          <w:bCs/>
          <w:kern w:val="28"/>
          <w:sz w:val="28"/>
          <w:szCs w:val="28"/>
          <w:lang w:val="nl-NL"/>
        </w:rPr>
        <w:t>, Luật Tổ chức Chính phủ</w:t>
      </w:r>
      <w:r>
        <w:rPr>
          <w:rFonts w:ascii="Times New Roman" w:hAnsi="Times New Roman" w:cs="Times New Roman"/>
          <w:bCs/>
          <w:kern w:val="28"/>
          <w:sz w:val="28"/>
          <w:szCs w:val="28"/>
          <w:lang w:val="nl-NL"/>
        </w:rPr>
        <w:t xml:space="preserve"> năm 2025, dự thảo</w:t>
      </w:r>
      <w:r w:rsidRPr="00902632">
        <w:rPr>
          <w:rFonts w:ascii="Times New Roman" w:hAnsi="Times New Roman" w:cs="Times New Roman"/>
          <w:bCs/>
          <w:kern w:val="28"/>
          <w:sz w:val="28"/>
          <w:szCs w:val="28"/>
          <w:lang w:val="nl-NL"/>
        </w:rPr>
        <w:t xml:space="preserve"> </w:t>
      </w:r>
      <w:r>
        <w:rPr>
          <w:rFonts w:ascii="Times New Roman" w:hAnsi="Times New Roman" w:cs="Times New Roman"/>
          <w:bCs/>
          <w:kern w:val="28"/>
          <w:sz w:val="28"/>
          <w:szCs w:val="28"/>
          <w:lang w:val="nl-NL"/>
        </w:rPr>
        <w:t xml:space="preserve">sửa đổi thẩm quyền quyết định hoặc phân cấp thẩm quyền quyết định tiêu chuẩn, định mức sử dụng MMTB chuyên dùng thuộc thẩm quyền của </w:t>
      </w:r>
      <w:r w:rsidRPr="003A7EF1">
        <w:rPr>
          <w:rFonts w:ascii="Times New Roman" w:hAnsi="Times New Roman" w:cs="Times New Roman"/>
          <w:bCs/>
          <w:kern w:val="28"/>
          <w:sz w:val="28"/>
          <w:szCs w:val="28"/>
          <w:lang w:val="nl-NL"/>
        </w:rPr>
        <w:t xml:space="preserve">Bộ trưởng, Thủ trưởng cơ quan trung ương, </w:t>
      </w:r>
      <w:r>
        <w:rPr>
          <w:rFonts w:ascii="Times New Roman" w:hAnsi="Times New Roman" w:cs="Times New Roman"/>
          <w:bCs/>
          <w:kern w:val="28"/>
          <w:sz w:val="28"/>
          <w:szCs w:val="28"/>
          <w:lang w:val="nl-NL"/>
        </w:rPr>
        <w:t>UBND</w:t>
      </w:r>
      <w:r w:rsidRPr="003A7EF1">
        <w:rPr>
          <w:rFonts w:ascii="Times New Roman" w:hAnsi="Times New Roman" w:cs="Times New Roman"/>
          <w:bCs/>
          <w:kern w:val="28"/>
          <w:sz w:val="28"/>
          <w:szCs w:val="28"/>
          <w:lang w:val="nl-NL"/>
        </w:rPr>
        <w:t xml:space="preserve"> cấp tỉnh, Thành ủy, tỉnh ủy</w:t>
      </w:r>
      <w:r>
        <w:rPr>
          <w:rFonts w:ascii="Times New Roman" w:hAnsi="Times New Roman" w:cs="Times New Roman"/>
          <w:bCs/>
          <w:kern w:val="28"/>
          <w:sz w:val="28"/>
          <w:szCs w:val="28"/>
          <w:lang w:val="nl-NL"/>
        </w:rPr>
        <w:t>.</w:t>
      </w:r>
    </w:p>
    <w:p w:rsidR="009C4B25" w:rsidRDefault="009C4B25" w:rsidP="00C125C4">
      <w:pPr>
        <w:spacing w:before="60" w:after="60" w:line="264" w:lineRule="auto"/>
        <w:ind w:firstLine="720"/>
        <w:jc w:val="both"/>
        <w:rPr>
          <w:rFonts w:ascii="Times New Roman" w:hAnsi="Times New Roman" w:cs="Times New Roman"/>
          <w:bCs/>
          <w:kern w:val="28"/>
          <w:sz w:val="28"/>
          <w:szCs w:val="28"/>
          <w:lang w:val="nl-NL"/>
        </w:rPr>
      </w:pPr>
      <w:r>
        <w:rPr>
          <w:rFonts w:ascii="Times New Roman" w:hAnsi="Times New Roman" w:cs="Times New Roman"/>
          <w:sz w:val="28"/>
          <w:szCs w:val="28"/>
        </w:rPr>
        <w:t>- Dự thảo t</w:t>
      </w:r>
      <w:r w:rsidRPr="00C408C0">
        <w:rPr>
          <w:rFonts w:ascii="Times New Roman" w:hAnsi="Times New Roman" w:cs="Times New Roman"/>
          <w:sz w:val="28"/>
          <w:szCs w:val="28"/>
        </w:rPr>
        <w:t xml:space="preserve">hay thế cụm từ </w:t>
      </w:r>
      <w:r w:rsidRPr="00C408C0">
        <w:rPr>
          <w:rFonts w:ascii="Times New Roman" w:hAnsi="Times New Roman" w:cs="Times New Roman"/>
          <w:i/>
          <w:sz w:val="28"/>
          <w:szCs w:val="28"/>
        </w:rPr>
        <w:t>“ban hành hoặc phân cấp thẩm quyền ban hành</w:t>
      </w:r>
      <w:r w:rsidR="009F0BE9">
        <w:rPr>
          <w:rFonts w:ascii="Times New Roman" w:hAnsi="Times New Roman" w:cs="Times New Roman"/>
          <w:i/>
          <w:sz w:val="28"/>
          <w:szCs w:val="28"/>
          <w:lang w:val="vi-VN"/>
        </w:rPr>
        <w:t xml:space="preserve"> tiêu chuẩn, định mức</w:t>
      </w:r>
      <w:r w:rsidRPr="00C408C0">
        <w:rPr>
          <w:rFonts w:ascii="Times New Roman" w:hAnsi="Times New Roman" w:cs="Times New Roman"/>
          <w:i/>
          <w:sz w:val="28"/>
          <w:szCs w:val="28"/>
        </w:rPr>
        <w:t>”</w:t>
      </w:r>
      <w:r w:rsidRPr="00C408C0">
        <w:rPr>
          <w:rFonts w:ascii="Times New Roman" w:hAnsi="Times New Roman" w:cs="Times New Roman"/>
          <w:sz w:val="28"/>
          <w:szCs w:val="28"/>
        </w:rPr>
        <w:t xml:space="preserve"> thành </w:t>
      </w:r>
      <w:r w:rsidRPr="00C408C0">
        <w:rPr>
          <w:rFonts w:ascii="Times New Roman" w:hAnsi="Times New Roman" w:cs="Times New Roman"/>
          <w:i/>
          <w:sz w:val="28"/>
          <w:szCs w:val="28"/>
        </w:rPr>
        <w:t>“</w:t>
      </w:r>
      <w:r>
        <w:rPr>
          <w:rFonts w:ascii="Times New Roman" w:hAnsi="Times New Roman" w:cs="Times New Roman"/>
          <w:i/>
          <w:sz w:val="28"/>
          <w:szCs w:val="28"/>
        </w:rPr>
        <w:t>q</w:t>
      </w:r>
      <w:r w:rsidRPr="00C408C0">
        <w:rPr>
          <w:rFonts w:ascii="Times New Roman" w:hAnsi="Times New Roman" w:cs="Times New Roman"/>
          <w:i/>
          <w:sz w:val="28"/>
          <w:szCs w:val="28"/>
        </w:rPr>
        <w:t>uyết định hoặc phân cấp thẩm quyền quyết định</w:t>
      </w:r>
      <w:r w:rsidR="009F0BE9">
        <w:rPr>
          <w:rFonts w:ascii="Times New Roman" w:hAnsi="Times New Roman" w:cs="Times New Roman"/>
          <w:i/>
          <w:sz w:val="28"/>
          <w:szCs w:val="28"/>
          <w:lang w:val="vi-VN"/>
        </w:rPr>
        <w:t xml:space="preserve"> tiêu chuẩn, định mức</w:t>
      </w:r>
      <w:r w:rsidRPr="00C408C0">
        <w:rPr>
          <w:rFonts w:ascii="Times New Roman" w:hAnsi="Times New Roman" w:cs="Times New Roman"/>
          <w:i/>
          <w:sz w:val="28"/>
          <w:szCs w:val="28"/>
        </w:rPr>
        <w:t xml:space="preserve">” </w:t>
      </w:r>
      <w:r w:rsidRPr="00C408C0">
        <w:rPr>
          <w:rFonts w:ascii="Times New Roman" w:hAnsi="Times New Roman" w:cs="Times New Roman"/>
          <w:bCs/>
          <w:kern w:val="28"/>
          <w:sz w:val="28"/>
          <w:szCs w:val="28"/>
          <w:lang w:val="nl-NL"/>
        </w:rPr>
        <w:t>để phù hợp với quy định tại</w:t>
      </w:r>
      <w:r>
        <w:rPr>
          <w:rFonts w:ascii="Times New Roman" w:hAnsi="Times New Roman" w:cs="Times New Roman"/>
          <w:bCs/>
          <w:kern w:val="28"/>
          <w:sz w:val="28"/>
          <w:szCs w:val="28"/>
          <w:lang w:val="vi-VN"/>
        </w:rPr>
        <w:t xml:space="preserve"> </w:t>
      </w:r>
      <w:r w:rsidRPr="00C408C0">
        <w:rPr>
          <w:rFonts w:ascii="Times New Roman" w:hAnsi="Times New Roman" w:cs="Times New Roman"/>
          <w:bCs/>
          <w:kern w:val="28"/>
          <w:sz w:val="28"/>
          <w:szCs w:val="28"/>
          <w:lang w:val="nl-NL"/>
        </w:rPr>
        <w:t>Điều 26 Luật Quản lý, sử dụng tài sản công.</w:t>
      </w:r>
    </w:p>
    <w:p w:rsidR="009C4B25" w:rsidRDefault="009C4B25" w:rsidP="00C125C4">
      <w:pPr>
        <w:spacing w:before="60" w:after="60" w:line="264" w:lineRule="auto"/>
        <w:ind w:firstLine="720"/>
        <w:jc w:val="both"/>
        <w:outlineLvl w:val="0"/>
        <w:rPr>
          <w:rFonts w:ascii="Times New Roman" w:hAnsi="Times New Roman" w:cs="Times New Roman"/>
          <w:bCs/>
          <w:kern w:val="28"/>
          <w:sz w:val="28"/>
          <w:szCs w:val="28"/>
          <w:lang w:val="nl-NL"/>
        </w:rPr>
      </w:pPr>
      <w:r>
        <w:rPr>
          <w:rFonts w:ascii="Times New Roman" w:hAnsi="Times New Roman" w:cs="Times New Roman"/>
          <w:bCs/>
          <w:kern w:val="28"/>
          <w:sz w:val="28"/>
          <w:szCs w:val="28"/>
          <w:lang w:val="nl-NL"/>
        </w:rPr>
        <w:t xml:space="preserve">- </w:t>
      </w:r>
      <w:r w:rsidRPr="00902632">
        <w:rPr>
          <w:rFonts w:ascii="Times New Roman" w:hAnsi="Times New Roman" w:cs="Times New Roman"/>
          <w:bCs/>
          <w:kern w:val="28"/>
          <w:sz w:val="28"/>
          <w:szCs w:val="28"/>
          <w:lang w:val="nl-NL"/>
        </w:rPr>
        <w:t>Trên cơ sở ý kiến của các Bộ, ngành, địa phương</w:t>
      </w:r>
      <w:r w:rsidRPr="00902632">
        <w:rPr>
          <w:rFonts w:ascii="Times New Roman" w:hAnsi="Times New Roman" w:cs="Times New Roman"/>
          <w:bCs/>
          <w:kern w:val="28"/>
          <w:sz w:val="28"/>
          <w:szCs w:val="28"/>
          <w:vertAlign w:val="superscript"/>
          <w:lang w:val="nl-NL"/>
        </w:rPr>
        <w:footnoteReference w:id="19"/>
      </w:r>
      <w:r w:rsidRPr="00902632">
        <w:rPr>
          <w:rFonts w:ascii="Times New Roman" w:hAnsi="Times New Roman" w:cs="Times New Roman"/>
          <w:bCs/>
          <w:kern w:val="28"/>
          <w:sz w:val="28"/>
          <w:szCs w:val="28"/>
          <w:lang w:val="nl-NL"/>
        </w:rPr>
        <w:t xml:space="preserve"> phản ánh còn lúng túng trong việc ban hành tiêu chuẩn, định mức sử dụng MMTB chuyên dùng trong các lĩnh vực khác ngoài lĩnh vực y tế, giáo dục và đào tạo do chưa có hướng dẫn cụ thể, </w:t>
      </w:r>
      <w:r w:rsidRPr="00902632">
        <w:rPr>
          <w:rFonts w:ascii="Times New Roman" w:hAnsi="Times New Roman" w:cs="Times New Roman"/>
          <w:bCs/>
          <w:kern w:val="28"/>
          <w:sz w:val="28"/>
          <w:szCs w:val="28"/>
          <w:lang w:val="vi-VN"/>
        </w:rPr>
        <w:t>d</w:t>
      </w:r>
      <w:r w:rsidRPr="00902632">
        <w:rPr>
          <w:rFonts w:ascii="Times New Roman" w:hAnsi="Times New Roman" w:cs="Times New Roman"/>
          <w:bCs/>
          <w:kern w:val="28"/>
          <w:sz w:val="28"/>
          <w:szCs w:val="28"/>
          <w:lang w:val="nl-NL"/>
        </w:rPr>
        <w:t xml:space="preserve">ự thảo quy định các trường hợp Bộ, cơ quan ngang Bộ quản lý chuyên ngành đã quy định chi tiết hướng dẫn về tiêu chuẩn, định mức sử dụng </w:t>
      </w:r>
      <w:r>
        <w:rPr>
          <w:rFonts w:ascii="Times New Roman" w:hAnsi="Times New Roman" w:cs="Times New Roman"/>
          <w:bCs/>
          <w:kern w:val="28"/>
          <w:sz w:val="28"/>
          <w:szCs w:val="28"/>
          <w:lang w:val="nl-NL"/>
        </w:rPr>
        <w:t xml:space="preserve">tài sản </w:t>
      </w:r>
      <w:r w:rsidRPr="00902632">
        <w:rPr>
          <w:rFonts w:ascii="Times New Roman" w:hAnsi="Times New Roman" w:cs="Times New Roman"/>
          <w:bCs/>
          <w:kern w:val="28"/>
          <w:sz w:val="28"/>
          <w:szCs w:val="28"/>
          <w:lang w:val="nl-NL"/>
        </w:rPr>
        <w:t xml:space="preserve">chuyên dùng thuộc lĩnh vực quản lý nhà nước theo quy định tại khoản 3 Điều 26 Luật Quản lý, sử dụng tài sản công thì căn cứ quy định chi tiết hướng dẫn để quyết định </w:t>
      </w:r>
      <w:r>
        <w:rPr>
          <w:rFonts w:ascii="Times New Roman" w:hAnsi="Times New Roman" w:cs="Times New Roman"/>
          <w:bCs/>
          <w:kern w:val="28"/>
          <w:sz w:val="28"/>
          <w:szCs w:val="28"/>
          <w:lang w:val="nl-NL"/>
        </w:rPr>
        <w:t>tiêu chuẩn, định mức</w:t>
      </w:r>
      <w:r w:rsidRPr="00902632">
        <w:rPr>
          <w:rFonts w:ascii="Times New Roman" w:hAnsi="Times New Roman" w:cs="Times New Roman"/>
          <w:bCs/>
          <w:kern w:val="28"/>
          <w:sz w:val="28"/>
          <w:szCs w:val="28"/>
          <w:lang w:val="nl-NL"/>
        </w:rPr>
        <w:t>.</w:t>
      </w:r>
    </w:p>
    <w:p w:rsidR="009C4B25" w:rsidRPr="00C125C4" w:rsidRDefault="000102BD" w:rsidP="00C125C4">
      <w:pPr>
        <w:spacing w:before="60" w:after="60" w:line="264" w:lineRule="auto"/>
        <w:ind w:firstLine="720"/>
        <w:jc w:val="both"/>
        <w:outlineLvl w:val="0"/>
        <w:rPr>
          <w:rFonts w:ascii="Times New Roman" w:hAnsi="Times New Roman" w:cs="Times New Roman"/>
          <w:bCs/>
          <w:sz w:val="28"/>
          <w:szCs w:val="28"/>
          <w:lang w:val="vi-VN"/>
        </w:rPr>
      </w:pPr>
      <w:r w:rsidRPr="00C125C4">
        <w:rPr>
          <w:rFonts w:ascii="Times New Roman" w:hAnsi="Times New Roman" w:cs="Times New Roman"/>
          <w:b/>
          <w:bCs/>
          <w:spacing w:val="-6"/>
          <w:sz w:val="28"/>
          <w:szCs w:val="28"/>
          <w:lang w:val="vi-VN"/>
        </w:rPr>
        <w:lastRenderedPageBreak/>
        <w:t>2.3.</w:t>
      </w:r>
      <w:r w:rsidR="009C4B25" w:rsidRPr="00C125C4">
        <w:rPr>
          <w:rFonts w:ascii="Times New Roman" w:hAnsi="Times New Roman" w:cs="Times New Roman"/>
          <w:b/>
          <w:bCs/>
          <w:spacing w:val="-6"/>
          <w:sz w:val="28"/>
          <w:szCs w:val="28"/>
          <w:lang w:val="nl-NL"/>
        </w:rPr>
        <w:t xml:space="preserve"> Điều khoản thi hành</w:t>
      </w:r>
      <w:r w:rsidRPr="00C125C4">
        <w:rPr>
          <w:rFonts w:ascii="Times New Roman" w:hAnsi="Times New Roman" w:cs="Times New Roman"/>
          <w:b/>
          <w:bCs/>
          <w:spacing w:val="-6"/>
          <w:sz w:val="28"/>
          <w:szCs w:val="28"/>
          <w:lang w:val="vi-VN"/>
        </w:rPr>
        <w:t xml:space="preserve"> (</w:t>
      </w:r>
      <w:r w:rsidRPr="00C125C4">
        <w:rPr>
          <w:rFonts w:ascii="Times New Roman" w:hAnsi="Times New Roman" w:cs="Times New Roman"/>
          <w:b/>
          <w:bCs/>
          <w:spacing w:val="-6"/>
          <w:sz w:val="28"/>
          <w:szCs w:val="28"/>
          <w:lang w:val="nl-NL"/>
        </w:rPr>
        <w:t>Chương III</w:t>
      </w:r>
      <w:r w:rsidRPr="00C125C4">
        <w:rPr>
          <w:rFonts w:ascii="Times New Roman" w:hAnsi="Times New Roman" w:cs="Times New Roman"/>
          <w:b/>
          <w:bCs/>
          <w:spacing w:val="-6"/>
          <w:sz w:val="28"/>
          <w:szCs w:val="28"/>
          <w:lang w:val="vi-VN"/>
        </w:rPr>
        <w:t>)</w:t>
      </w:r>
      <w:r w:rsidR="009C4B25" w:rsidRPr="00C125C4">
        <w:rPr>
          <w:rFonts w:ascii="Times New Roman" w:hAnsi="Times New Roman" w:cs="Times New Roman"/>
          <w:b/>
          <w:bCs/>
          <w:spacing w:val="-6"/>
          <w:sz w:val="28"/>
          <w:szCs w:val="28"/>
          <w:lang w:val="vi-VN"/>
        </w:rPr>
        <w:t xml:space="preserve">: </w:t>
      </w:r>
      <w:r w:rsidR="009C4B25" w:rsidRPr="00C125C4">
        <w:rPr>
          <w:rFonts w:ascii="Times New Roman" w:hAnsi="Times New Roman" w:cs="Times New Roman"/>
          <w:bCs/>
          <w:spacing w:val="-6"/>
          <w:sz w:val="28"/>
          <w:szCs w:val="28"/>
          <w:lang w:val="vi-VN"/>
        </w:rPr>
        <w:t>G</w:t>
      </w:r>
      <w:r w:rsidR="009C4B25" w:rsidRPr="00C125C4">
        <w:rPr>
          <w:rFonts w:ascii="Times New Roman" w:hAnsi="Times New Roman" w:cs="Times New Roman"/>
          <w:bCs/>
          <w:spacing w:val="-6"/>
          <w:sz w:val="28"/>
          <w:szCs w:val="28"/>
          <w:lang w:val="nl-NL"/>
        </w:rPr>
        <w:t>ồm 03 Điề</w:t>
      </w:r>
      <w:r w:rsidR="00C125C4">
        <w:rPr>
          <w:rFonts w:ascii="Times New Roman" w:hAnsi="Times New Roman" w:cs="Times New Roman"/>
          <w:bCs/>
          <w:spacing w:val="-6"/>
          <w:sz w:val="28"/>
          <w:szCs w:val="28"/>
          <w:lang w:val="nl-NL"/>
        </w:rPr>
        <w:t>u (</w:t>
      </w:r>
      <w:r w:rsidR="009C4B25" w:rsidRPr="00C125C4">
        <w:rPr>
          <w:rFonts w:ascii="Times New Roman" w:hAnsi="Times New Roman" w:cs="Times New Roman"/>
          <w:bCs/>
          <w:spacing w:val="-6"/>
          <w:sz w:val="28"/>
          <w:szCs w:val="28"/>
          <w:lang w:val="nl-NL"/>
        </w:rPr>
        <w:t>Điều 9</w:t>
      </w:r>
      <w:r w:rsidR="009C4B25" w:rsidRPr="00C125C4">
        <w:rPr>
          <w:rFonts w:ascii="Times New Roman" w:hAnsi="Times New Roman" w:cs="Times New Roman"/>
          <w:bCs/>
          <w:spacing w:val="-6"/>
          <w:sz w:val="28"/>
          <w:szCs w:val="28"/>
          <w:lang w:val="vi-VN"/>
        </w:rPr>
        <w:t xml:space="preserve"> đến </w:t>
      </w:r>
      <w:r w:rsidR="009C4B25" w:rsidRPr="00C125C4">
        <w:rPr>
          <w:rFonts w:ascii="Times New Roman" w:hAnsi="Times New Roman" w:cs="Times New Roman"/>
          <w:bCs/>
          <w:spacing w:val="-6"/>
          <w:sz w:val="28"/>
          <w:szCs w:val="28"/>
          <w:lang w:val="nl-NL"/>
        </w:rPr>
        <w:t>Điều 11</w:t>
      </w:r>
      <w:r w:rsidR="00C125C4" w:rsidRPr="00C125C4">
        <w:rPr>
          <w:rFonts w:ascii="Times New Roman" w:hAnsi="Times New Roman" w:cs="Times New Roman"/>
          <w:bCs/>
          <w:sz w:val="28"/>
          <w:szCs w:val="28"/>
          <w:lang w:val="nl-NL"/>
        </w:rPr>
        <w:t xml:space="preserve"> dự thảo Quyết định</w:t>
      </w:r>
      <w:r w:rsidR="009C4B25" w:rsidRPr="00C125C4">
        <w:rPr>
          <w:rFonts w:ascii="Times New Roman" w:hAnsi="Times New Roman" w:cs="Times New Roman"/>
          <w:bCs/>
          <w:sz w:val="28"/>
          <w:szCs w:val="28"/>
          <w:lang w:val="nl-NL"/>
        </w:rPr>
        <w:t>) quy định về các nội dung chủ yếu sau đây:</w:t>
      </w:r>
    </w:p>
    <w:p w:rsidR="009C4B25" w:rsidRPr="00137DB9" w:rsidRDefault="009C4B25" w:rsidP="00C125C4">
      <w:pPr>
        <w:widowControl w:val="0"/>
        <w:spacing w:before="60" w:after="60" w:line="264" w:lineRule="auto"/>
        <w:ind w:firstLine="720"/>
        <w:jc w:val="both"/>
        <w:rPr>
          <w:rFonts w:ascii="Times New Roman" w:hAnsi="Times New Roman" w:cs="Times New Roman"/>
          <w:spacing w:val="-4"/>
          <w:sz w:val="28"/>
          <w:szCs w:val="28"/>
        </w:rPr>
      </w:pPr>
      <w:r w:rsidRPr="00137DB9">
        <w:rPr>
          <w:rFonts w:ascii="Times New Roman" w:hAnsi="Times New Roman" w:cs="Times New Roman"/>
          <w:b/>
          <w:bCs/>
          <w:i/>
          <w:iCs/>
          <w:spacing w:val="-4"/>
          <w:sz w:val="28"/>
          <w:szCs w:val="28"/>
          <w:lang w:val="nl-NL"/>
        </w:rPr>
        <w:t>a) Về xử lý chuyển tiếp</w:t>
      </w:r>
      <w:r w:rsidRPr="00137DB9">
        <w:rPr>
          <w:rFonts w:ascii="Times New Roman" w:hAnsi="Times New Roman" w:cs="Times New Roman"/>
          <w:bCs/>
          <w:iCs/>
          <w:spacing w:val="-4"/>
          <w:sz w:val="28"/>
          <w:szCs w:val="28"/>
          <w:lang w:val="vi-VN"/>
        </w:rPr>
        <w:t xml:space="preserve"> (</w:t>
      </w:r>
      <w:r w:rsidRPr="00137DB9">
        <w:rPr>
          <w:rFonts w:ascii="Times New Roman" w:hAnsi="Times New Roman" w:cs="Times New Roman"/>
          <w:bCs/>
          <w:iCs/>
          <w:spacing w:val="-4"/>
          <w:sz w:val="28"/>
          <w:szCs w:val="28"/>
          <w:lang w:val="nl-NL"/>
        </w:rPr>
        <w:t>Điều 10</w:t>
      </w:r>
      <w:r w:rsidRPr="00137DB9">
        <w:rPr>
          <w:rFonts w:ascii="Times New Roman" w:hAnsi="Times New Roman" w:cs="Times New Roman"/>
          <w:bCs/>
          <w:iCs/>
          <w:spacing w:val="-4"/>
          <w:sz w:val="28"/>
          <w:szCs w:val="28"/>
          <w:lang w:val="vi-VN"/>
        </w:rPr>
        <w:t>)</w:t>
      </w:r>
      <w:r w:rsidRPr="00137DB9">
        <w:rPr>
          <w:rFonts w:ascii="Times New Roman" w:hAnsi="Times New Roman" w:cs="Times New Roman"/>
          <w:bCs/>
          <w:iCs/>
          <w:spacing w:val="-4"/>
          <w:sz w:val="28"/>
          <w:szCs w:val="28"/>
        </w:rPr>
        <w:t>:</w:t>
      </w:r>
      <w:r w:rsidRPr="00137DB9">
        <w:rPr>
          <w:rFonts w:ascii="Times New Roman" w:hAnsi="Times New Roman" w:cs="Times New Roman"/>
          <w:bCs/>
          <w:i/>
          <w:iCs/>
          <w:spacing w:val="-4"/>
          <w:sz w:val="28"/>
          <w:szCs w:val="28"/>
        </w:rPr>
        <w:t xml:space="preserve"> </w:t>
      </w:r>
      <w:r w:rsidRPr="00137DB9">
        <w:rPr>
          <w:rFonts w:ascii="Times New Roman" w:hAnsi="Times New Roman" w:cs="Times New Roman"/>
          <w:bCs/>
          <w:iCs/>
          <w:spacing w:val="-4"/>
          <w:sz w:val="28"/>
          <w:szCs w:val="28"/>
          <w:lang w:val="vi-VN"/>
        </w:rPr>
        <w:t>Quy định</w:t>
      </w:r>
      <w:r w:rsidRPr="00137DB9">
        <w:rPr>
          <w:rFonts w:ascii="Times New Roman" w:hAnsi="Times New Roman" w:cs="Times New Roman"/>
          <w:spacing w:val="-4"/>
          <w:sz w:val="28"/>
          <w:szCs w:val="28"/>
          <w:lang w:val="vi-VN"/>
        </w:rPr>
        <w:t xml:space="preserve"> một số trường hợp để </w:t>
      </w:r>
      <w:r w:rsidR="000102BD" w:rsidRPr="00137DB9">
        <w:rPr>
          <w:rFonts w:ascii="Times New Roman" w:hAnsi="Times New Roman" w:cs="Times New Roman"/>
          <w:spacing w:val="-4"/>
          <w:sz w:val="28"/>
          <w:szCs w:val="28"/>
          <w:lang w:val="vi-VN"/>
        </w:rPr>
        <w:t>cơ quan, tổ chức, đơn vị</w:t>
      </w:r>
      <w:r w:rsidRPr="00137DB9">
        <w:rPr>
          <w:rFonts w:ascii="Times New Roman" w:hAnsi="Times New Roman" w:cs="Times New Roman"/>
          <w:spacing w:val="-4"/>
          <w:sz w:val="28"/>
          <w:szCs w:val="28"/>
          <w:lang w:val="vi-VN"/>
        </w:rPr>
        <w:t xml:space="preserve"> có cơ sở áp dụng, xử lý khi quy định mới có hiệu lực thi hành</w:t>
      </w:r>
      <w:r w:rsidRPr="00137DB9">
        <w:rPr>
          <w:rFonts w:ascii="Times New Roman" w:hAnsi="Times New Roman" w:cs="Times New Roman"/>
          <w:spacing w:val="-4"/>
          <w:sz w:val="28"/>
          <w:szCs w:val="28"/>
        </w:rPr>
        <w:t>:</w:t>
      </w:r>
    </w:p>
    <w:p w:rsidR="009C4B25" w:rsidRPr="00C30815" w:rsidRDefault="009C4B25" w:rsidP="00C125C4">
      <w:pPr>
        <w:spacing w:before="60" w:after="60" w:line="264" w:lineRule="auto"/>
        <w:ind w:firstLine="720"/>
        <w:jc w:val="both"/>
        <w:outlineLvl w:val="0"/>
        <w:rPr>
          <w:rFonts w:ascii="Times New Roman" w:hAnsi="Times New Roman" w:cs="Times New Roman"/>
          <w:spacing w:val="-4"/>
          <w:sz w:val="28"/>
          <w:szCs w:val="28"/>
        </w:rPr>
      </w:pPr>
      <w:r w:rsidRPr="00C30815">
        <w:rPr>
          <w:rFonts w:ascii="Times New Roman" w:hAnsi="Times New Roman" w:cs="Times New Roman"/>
          <w:spacing w:val="-4"/>
          <w:sz w:val="28"/>
          <w:szCs w:val="28"/>
        </w:rPr>
        <w:t>- Đối với trường hợp mua sắm, đầu tư, thuê MMTB đã được cấp có thẩm quyền phê duyệt quyết định mua sắm, đầu tư, thuê trước ngày quy định mới có hiệu lực thì không xác định lại mức giá theo tiêu chuẩn, định mức theo quy định mới.</w:t>
      </w:r>
    </w:p>
    <w:p w:rsidR="009C4B25" w:rsidRPr="009448D2" w:rsidRDefault="009C4B25" w:rsidP="00C125C4">
      <w:pPr>
        <w:spacing w:before="60" w:after="60" w:line="264" w:lineRule="auto"/>
        <w:ind w:firstLine="720"/>
        <w:jc w:val="both"/>
        <w:outlineLvl w:val="0"/>
        <w:rPr>
          <w:rFonts w:ascii="Times New Roman" w:hAnsi="Times New Roman" w:cs="Times New Roman"/>
          <w:spacing w:val="-2"/>
          <w:sz w:val="28"/>
          <w:szCs w:val="28"/>
        </w:rPr>
      </w:pPr>
      <w:r w:rsidRPr="009448D2">
        <w:rPr>
          <w:rFonts w:ascii="Times New Roman" w:hAnsi="Times New Roman" w:cs="Times New Roman"/>
          <w:spacing w:val="-2"/>
          <w:sz w:val="28"/>
          <w:szCs w:val="28"/>
        </w:rPr>
        <w:t>- Trường hợp các bộ, cơ quan trung ương, UBND cấp tỉnh đã ban hành hoặc phân cấp thẩm quyền ban hành tiêu chuẩn, định mức sử dụng MMTB chuyên dùng theo quy định tại Quyết định số 50/2017/QĐ-TTg bảo đảm phù hợp với quy định mới thì tiếp tục thực hiện theo tiêu chuẩn, định mức đã ban hành.</w:t>
      </w:r>
    </w:p>
    <w:p w:rsidR="009C4B25" w:rsidRDefault="009C4B25" w:rsidP="00C125C4">
      <w:pPr>
        <w:spacing w:before="60" w:after="60" w:line="264" w:lineRule="auto"/>
        <w:ind w:firstLine="72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w:t>
      </w:r>
      <w:r w:rsidRPr="009448D2">
        <w:rPr>
          <w:rFonts w:ascii="Times New Roman" w:hAnsi="Times New Roman" w:cs="Times New Roman"/>
          <w:spacing w:val="-2"/>
          <w:sz w:val="28"/>
          <w:szCs w:val="28"/>
        </w:rPr>
        <w:t xml:space="preserve"> Trường hợp cơ quan, tổ chức, đơn vị, cán bộ, công chức, viên chức, người lao động đã được trang bị </w:t>
      </w:r>
      <w:r>
        <w:rPr>
          <w:rFonts w:ascii="Times New Roman" w:hAnsi="Times New Roman" w:cs="Times New Roman"/>
          <w:spacing w:val="-2"/>
          <w:sz w:val="28"/>
          <w:szCs w:val="28"/>
        </w:rPr>
        <w:t>MMTB</w:t>
      </w:r>
      <w:r w:rsidRPr="009448D2">
        <w:rPr>
          <w:rFonts w:ascii="Times New Roman" w:hAnsi="Times New Roman" w:cs="Times New Roman"/>
          <w:spacing w:val="-2"/>
          <w:sz w:val="28"/>
          <w:szCs w:val="28"/>
        </w:rPr>
        <w:t xml:space="preserve"> theo quy định tại Quyết định số 50/2017/QĐ-TTg</w:t>
      </w:r>
      <w:r>
        <w:rPr>
          <w:rFonts w:ascii="Times New Roman" w:hAnsi="Times New Roman" w:cs="Times New Roman"/>
          <w:spacing w:val="-2"/>
          <w:sz w:val="28"/>
          <w:szCs w:val="28"/>
        </w:rPr>
        <w:t xml:space="preserve"> </w:t>
      </w:r>
      <w:r w:rsidRPr="009448D2">
        <w:rPr>
          <w:rFonts w:ascii="Times New Roman" w:hAnsi="Times New Roman" w:cs="Times New Roman"/>
          <w:spacing w:val="-2"/>
          <w:sz w:val="28"/>
          <w:szCs w:val="28"/>
        </w:rPr>
        <w:t xml:space="preserve">thì tiếp tục sử dụng </w:t>
      </w:r>
      <w:r>
        <w:rPr>
          <w:rFonts w:ascii="Times New Roman" w:hAnsi="Times New Roman" w:cs="Times New Roman"/>
          <w:spacing w:val="-2"/>
          <w:sz w:val="28"/>
          <w:szCs w:val="28"/>
        </w:rPr>
        <w:t>MMTB</w:t>
      </w:r>
      <w:r w:rsidRPr="009448D2">
        <w:rPr>
          <w:rFonts w:ascii="Times New Roman" w:hAnsi="Times New Roman" w:cs="Times New Roman"/>
          <w:spacing w:val="-2"/>
          <w:sz w:val="28"/>
          <w:szCs w:val="28"/>
        </w:rPr>
        <w:t xml:space="preserve"> đã trang bị cho đến khi tài sản đủ điều kiện thanh lý theo quy định của pháp luật về quản lý, sử dụng tài sản công và hoàn thành việc thanh lý tài sản; trừ trường hợp được cơ quan, người có thẩm quyền quyết định xử lý theo quy định của pháp luật về quản lý, sử dụng tài sản công.</w:t>
      </w:r>
    </w:p>
    <w:p w:rsidR="009C4B25" w:rsidRPr="00547BD8" w:rsidRDefault="009C4B25" w:rsidP="00C125C4">
      <w:pPr>
        <w:spacing w:before="60" w:after="60" w:line="264" w:lineRule="auto"/>
        <w:ind w:firstLine="720"/>
        <w:jc w:val="both"/>
        <w:outlineLvl w:val="0"/>
        <w:rPr>
          <w:rFonts w:ascii="Times New Roman" w:hAnsi="Times New Roman" w:cs="Times New Roman"/>
          <w:i/>
          <w:iCs/>
          <w:spacing w:val="-4"/>
          <w:sz w:val="28"/>
          <w:szCs w:val="28"/>
          <w:lang w:val="vi-VN"/>
        </w:rPr>
      </w:pPr>
      <w:r w:rsidRPr="00547BD8">
        <w:rPr>
          <w:rFonts w:ascii="Times New Roman" w:hAnsi="Times New Roman" w:cs="Times New Roman"/>
          <w:b/>
          <w:i/>
          <w:iCs/>
          <w:spacing w:val="-4"/>
          <w:sz w:val="28"/>
          <w:szCs w:val="28"/>
          <w:lang w:val="pt-BR"/>
        </w:rPr>
        <w:t>b) Về trách nhiệm thi hành</w:t>
      </w:r>
      <w:r w:rsidRPr="00547BD8">
        <w:rPr>
          <w:rFonts w:ascii="Times New Roman" w:hAnsi="Times New Roman" w:cs="Times New Roman"/>
          <w:i/>
          <w:iCs/>
          <w:spacing w:val="-4"/>
          <w:sz w:val="28"/>
          <w:szCs w:val="28"/>
          <w:lang w:val="vi-VN"/>
        </w:rPr>
        <w:t xml:space="preserve"> </w:t>
      </w:r>
      <w:r w:rsidRPr="00547BD8">
        <w:rPr>
          <w:rFonts w:ascii="Times New Roman" w:hAnsi="Times New Roman" w:cs="Times New Roman"/>
          <w:iCs/>
          <w:spacing w:val="-4"/>
          <w:sz w:val="28"/>
          <w:szCs w:val="28"/>
          <w:lang w:val="vi-VN"/>
        </w:rPr>
        <w:t>(</w:t>
      </w:r>
      <w:r w:rsidRPr="00547BD8">
        <w:rPr>
          <w:rFonts w:ascii="Times New Roman" w:hAnsi="Times New Roman" w:cs="Times New Roman"/>
          <w:iCs/>
          <w:spacing w:val="-4"/>
          <w:sz w:val="28"/>
          <w:szCs w:val="28"/>
          <w:lang w:val="nl-NL"/>
        </w:rPr>
        <w:t>Điều 11</w:t>
      </w:r>
      <w:r w:rsidRPr="00547BD8">
        <w:rPr>
          <w:rFonts w:ascii="Times New Roman" w:hAnsi="Times New Roman" w:cs="Times New Roman"/>
          <w:iCs/>
          <w:spacing w:val="-4"/>
          <w:sz w:val="28"/>
          <w:szCs w:val="28"/>
          <w:lang w:val="vi-VN"/>
        </w:rPr>
        <w:t>): C</w:t>
      </w:r>
      <w:r w:rsidRPr="00547BD8">
        <w:rPr>
          <w:rFonts w:ascii="Times New Roman" w:hAnsi="Times New Roman" w:cs="Times New Roman"/>
          <w:bCs/>
          <w:spacing w:val="-4"/>
          <w:kern w:val="28"/>
          <w:sz w:val="28"/>
          <w:szCs w:val="28"/>
          <w:lang w:val="nl-NL"/>
        </w:rPr>
        <w:t xml:space="preserve">ơ bản kế thừa quy định tại Điều 10 </w:t>
      </w:r>
      <w:r w:rsidRPr="00547BD8">
        <w:rPr>
          <w:rFonts w:ascii="Times New Roman" w:hAnsi="Times New Roman" w:cs="Times New Roman"/>
          <w:spacing w:val="-4"/>
          <w:sz w:val="28"/>
          <w:szCs w:val="28"/>
          <w:lang w:val="nl-NL"/>
        </w:rPr>
        <w:t>Quyết định số 50/2017/QĐ-TTg</w:t>
      </w:r>
      <w:r w:rsidRPr="00547BD8">
        <w:rPr>
          <w:rFonts w:ascii="Times New Roman" w:hAnsi="Times New Roman" w:cs="Times New Roman"/>
          <w:spacing w:val="-4"/>
          <w:sz w:val="28"/>
          <w:szCs w:val="28"/>
          <w:lang w:val="vi-VN"/>
        </w:rPr>
        <w:t xml:space="preserve">; đồng thời sửa đổi, bổ sung một số nội dung: </w:t>
      </w:r>
    </w:p>
    <w:p w:rsidR="009C4B25" w:rsidRDefault="009C4B25" w:rsidP="00C125C4">
      <w:pPr>
        <w:spacing w:before="60" w:after="60" w:line="264" w:lineRule="auto"/>
        <w:ind w:firstLine="720"/>
        <w:jc w:val="both"/>
        <w:rPr>
          <w:rFonts w:ascii="Times New Roman" w:hAnsi="Times New Roman" w:cs="Times New Roman"/>
          <w:bCs/>
          <w:spacing w:val="-2"/>
          <w:kern w:val="28"/>
          <w:sz w:val="28"/>
          <w:szCs w:val="28"/>
          <w:lang w:val="nl-NL"/>
        </w:rPr>
      </w:pPr>
      <w:r>
        <w:rPr>
          <w:rFonts w:ascii="Times New Roman" w:hAnsi="Times New Roman" w:cs="Times New Roman"/>
          <w:bCs/>
          <w:spacing w:val="-2"/>
          <w:kern w:val="28"/>
          <w:sz w:val="28"/>
          <w:szCs w:val="28"/>
          <w:lang w:val="nl-NL"/>
        </w:rPr>
        <w:t xml:space="preserve">- </w:t>
      </w:r>
      <w:r>
        <w:rPr>
          <w:rFonts w:ascii="Times New Roman" w:hAnsi="Times New Roman" w:cs="Times New Roman"/>
          <w:bCs/>
          <w:kern w:val="28"/>
          <w:sz w:val="28"/>
          <w:szCs w:val="28"/>
          <w:lang w:val="nl-NL"/>
        </w:rPr>
        <w:t>Để tạo điều kiện thuận lợi cho các cơ quan, tổ chức, đơn vị khi áp dụng, dự thảo b</w:t>
      </w:r>
      <w:r w:rsidRPr="009448D2">
        <w:rPr>
          <w:rFonts w:ascii="Times New Roman" w:hAnsi="Times New Roman" w:cs="Times New Roman"/>
          <w:bCs/>
          <w:spacing w:val="-2"/>
          <w:kern w:val="28"/>
          <w:sz w:val="28"/>
          <w:szCs w:val="28"/>
          <w:lang w:val="nl-NL"/>
        </w:rPr>
        <w:t xml:space="preserve">ổ sung quy định trường hợp quá thời hạn 15 ngày mà Bộ Y tế, Bộ </w:t>
      </w:r>
      <w:r w:rsidR="001B029B">
        <w:rPr>
          <w:rFonts w:ascii="Times New Roman" w:hAnsi="Times New Roman" w:cs="Times New Roman"/>
          <w:bCs/>
          <w:spacing w:val="-2"/>
          <w:kern w:val="28"/>
          <w:sz w:val="28"/>
          <w:szCs w:val="28"/>
          <w:lang w:val="vi-VN"/>
        </w:rPr>
        <w:t xml:space="preserve">Giáo dục  và Đào tạo (Bộ </w:t>
      </w:r>
      <w:r w:rsidRPr="009448D2">
        <w:rPr>
          <w:rFonts w:ascii="Times New Roman" w:hAnsi="Times New Roman" w:cs="Times New Roman"/>
          <w:bCs/>
          <w:spacing w:val="-2"/>
          <w:kern w:val="28"/>
          <w:sz w:val="28"/>
          <w:szCs w:val="28"/>
          <w:lang w:val="nl-NL"/>
        </w:rPr>
        <w:t>GD&amp;ĐT</w:t>
      </w:r>
      <w:r w:rsidR="001B029B">
        <w:rPr>
          <w:rFonts w:ascii="Times New Roman" w:hAnsi="Times New Roman" w:cs="Times New Roman"/>
          <w:bCs/>
          <w:spacing w:val="-2"/>
          <w:kern w:val="28"/>
          <w:sz w:val="28"/>
          <w:szCs w:val="28"/>
          <w:lang w:val="vi-VN"/>
        </w:rPr>
        <w:t>)</w:t>
      </w:r>
      <w:r w:rsidRPr="009448D2">
        <w:rPr>
          <w:rFonts w:ascii="Times New Roman" w:hAnsi="Times New Roman" w:cs="Times New Roman"/>
          <w:bCs/>
          <w:spacing w:val="-2"/>
          <w:kern w:val="28"/>
          <w:sz w:val="28"/>
          <w:szCs w:val="28"/>
          <w:lang w:val="nl-NL"/>
        </w:rPr>
        <w:t xml:space="preserve"> chưa có ý kiến bằng văn bản thì cơ quan, người có thẩm quyền quyết định </w:t>
      </w:r>
      <w:r>
        <w:rPr>
          <w:rFonts w:ascii="Times New Roman" w:hAnsi="Times New Roman" w:cs="Times New Roman"/>
          <w:bCs/>
          <w:spacing w:val="-2"/>
          <w:kern w:val="28"/>
          <w:sz w:val="28"/>
          <w:szCs w:val="28"/>
          <w:lang w:val="nl-NL"/>
        </w:rPr>
        <w:t>tiêu chuẩn, định mức</w:t>
      </w:r>
      <w:r w:rsidRPr="009448D2">
        <w:rPr>
          <w:rFonts w:ascii="Times New Roman" w:hAnsi="Times New Roman" w:cs="Times New Roman"/>
          <w:bCs/>
          <w:spacing w:val="-2"/>
          <w:kern w:val="28"/>
          <w:sz w:val="28"/>
          <w:szCs w:val="28"/>
          <w:lang w:val="nl-NL"/>
        </w:rPr>
        <w:t xml:space="preserve"> sử dụng MMTB chuyên dùng trong lĩnh vực y tế, giáo dục và đào tạo thuộc phạm vi quản lý, trong đó nêu rõ quá trình lấy ý kiến của Bộ Y tế, Bộ GD&amp;ĐT; Bộ Y tế, Bộ GD&amp;ĐT chịu trách nhiệm trước pháp luật về các vấn đề thuộc chức năng, nhiệm vụ và trách nhiệm quản lý nhà nước nếu TCĐM sử dụng MMTB chuyên dùng trong lĩnh vực y tế, GD&amp;ĐT không phù hợp với quy định</w:t>
      </w:r>
    </w:p>
    <w:p w:rsidR="009C4B25" w:rsidRPr="001E31CB" w:rsidRDefault="009C4B25" w:rsidP="00C125C4">
      <w:pPr>
        <w:spacing w:before="60" w:after="60" w:line="264" w:lineRule="auto"/>
        <w:ind w:firstLine="720"/>
        <w:jc w:val="both"/>
        <w:rPr>
          <w:rFonts w:ascii="Times New Roman" w:hAnsi="Times New Roman" w:cs="Times New Roman"/>
          <w:spacing w:val="-2"/>
          <w:sz w:val="28"/>
          <w:szCs w:val="28"/>
          <w:lang w:val="nb-NO"/>
        </w:rPr>
      </w:pPr>
      <w:r w:rsidRPr="001E31CB">
        <w:rPr>
          <w:rFonts w:ascii="Times New Roman" w:hAnsi="Times New Roman" w:cs="Times New Roman"/>
          <w:bCs/>
          <w:spacing w:val="-2"/>
          <w:kern w:val="28"/>
          <w:sz w:val="28"/>
          <w:szCs w:val="28"/>
          <w:lang w:val="nl-NL"/>
        </w:rPr>
        <w:t xml:space="preserve">- </w:t>
      </w:r>
      <w:r>
        <w:rPr>
          <w:rFonts w:ascii="Times New Roman" w:hAnsi="Times New Roman" w:cs="Times New Roman"/>
          <w:bCs/>
          <w:spacing w:val="-2"/>
          <w:kern w:val="28"/>
          <w:sz w:val="28"/>
          <w:szCs w:val="28"/>
          <w:lang w:val="nl-NL"/>
        </w:rPr>
        <w:t>Dự thảo b</w:t>
      </w:r>
      <w:r w:rsidRPr="001E31CB">
        <w:rPr>
          <w:rFonts w:ascii="Times New Roman" w:hAnsi="Times New Roman" w:cs="Times New Roman"/>
          <w:bCs/>
          <w:spacing w:val="-2"/>
          <w:kern w:val="28"/>
          <w:sz w:val="28"/>
          <w:szCs w:val="28"/>
          <w:lang w:val="nl-NL"/>
        </w:rPr>
        <w:t xml:space="preserve">ổ sung quy định về </w:t>
      </w:r>
      <w:r>
        <w:rPr>
          <w:rFonts w:ascii="Times New Roman" w:hAnsi="Times New Roman" w:cs="Times New Roman"/>
          <w:bCs/>
          <w:spacing w:val="-2"/>
          <w:kern w:val="28"/>
          <w:sz w:val="28"/>
          <w:szCs w:val="28"/>
          <w:lang w:val="nl-NL"/>
        </w:rPr>
        <w:t xml:space="preserve">việc </w:t>
      </w:r>
      <w:r w:rsidRPr="001E31CB">
        <w:rPr>
          <w:rFonts w:ascii="Times New Roman" w:hAnsi="Times New Roman" w:cs="Times New Roman"/>
          <w:spacing w:val="-2"/>
          <w:sz w:val="28"/>
          <w:szCs w:val="28"/>
          <w:lang w:val="nb-NO"/>
        </w:rPr>
        <w:t xml:space="preserve">tổ chức kiểm tra việc tuân thủ tiêu chuẩn, định mức sử dụng </w:t>
      </w:r>
      <w:r>
        <w:rPr>
          <w:rFonts w:ascii="Times New Roman" w:hAnsi="Times New Roman" w:cs="Times New Roman"/>
          <w:spacing w:val="-2"/>
          <w:sz w:val="28"/>
          <w:szCs w:val="28"/>
          <w:lang w:val="nb-NO"/>
        </w:rPr>
        <w:t>MMTB</w:t>
      </w:r>
      <w:r w:rsidRPr="001E31CB">
        <w:rPr>
          <w:rFonts w:ascii="Times New Roman" w:hAnsi="Times New Roman" w:cs="Times New Roman"/>
          <w:spacing w:val="-2"/>
          <w:sz w:val="28"/>
          <w:szCs w:val="28"/>
          <w:lang w:val="nb-NO"/>
        </w:rPr>
        <w:t xml:space="preserve"> trong phạm vi nhiệm vụ, quyền hạn được giao; tổ chức thanh tra, kiểm tra, giám sát việc thực hiện quy định tại Quyết định này; xử lý theo thẩm quyền hoặc báo cáo cơ quan, người có thẩm quyền xử lý vi phạm trong quản lý, sử dụng </w:t>
      </w:r>
      <w:r>
        <w:rPr>
          <w:rFonts w:ascii="Times New Roman" w:hAnsi="Times New Roman" w:cs="Times New Roman"/>
          <w:spacing w:val="-2"/>
          <w:sz w:val="28"/>
          <w:szCs w:val="28"/>
          <w:lang w:val="nb-NO"/>
        </w:rPr>
        <w:t xml:space="preserve">MMTB </w:t>
      </w:r>
      <w:r w:rsidRPr="001E31CB">
        <w:rPr>
          <w:rFonts w:ascii="Times New Roman" w:hAnsi="Times New Roman" w:cs="Times New Roman"/>
          <w:spacing w:val="-2"/>
          <w:sz w:val="28"/>
          <w:szCs w:val="28"/>
          <w:lang w:val="nb-NO"/>
        </w:rPr>
        <w:t xml:space="preserve">theo quy định của pháp luật; bảo đảm quản lý, sử dụng </w:t>
      </w:r>
      <w:r>
        <w:rPr>
          <w:rFonts w:ascii="Times New Roman" w:hAnsi="Times New Roman" w:cs="Times New Roman"/>
          <w:spacing w:val="-2"/>
          <w:sz w:val="28"/>
          <w:szCs w:val="28"/>
          <w:lang w:val="nb-NO"/>
        </w:rPr>
        <w:t>MMTB</w:t>
      </w:r>
      <w:r w:rsidRPr="001E31CB">
        <w:rPr>
          <w:rFonts w:ascii="Times New Roman" w:hAnsi="Times New Roman" w:cs="Times New Roman"/>
          <w:spacing w:val="-2"/>
          <w:sz w:val="28"/>
          <w:szCs w:val="28"/>
          <w:lang w:val="nb-NO"/>
        </w:rPr>
        <w:t xml:space="preserve"> tiết kiệm, hiệu quả, tránh thất thoát, lãng phí, tiêu cực.</w:t>
      </w:r>
    </w:p>
    <w:p w:rsidR="00F7089F" w:rsidRPr="002C5E94" w:rsidRDefault="00F7089F" w:rsidP="00C125C4">
      <w:pPr>
        <w:widowControl w:val="0"/>
        <w:spacing w:before="60" w:after="60" w:line="264" w:lineRule="auto"/>
        <w:ind w:firstLine="720"/>
        <w:jc w:val="both"/>
        <w:rPr>
          <w:rFonts w:ascii="Times New Roman Bold" w:hAnsi="Times New Roman Bold" w:cs="Times New Roman"/>
          <w:b/>
          <w:spacing w:val="-10"/>
          <w:sz w:val="28"/>
          <w:szCs w:val="28"/>
          <w:lang w:val="nl-NL"/>
        </w:rPr>
      </w:pPr>
      <w:r w:rsidRPr="002C5E94">
        <w:rPr>
          <w:rFonts w:ascii="Times New Roman Bold" w:hAnsi="Times New Roman Bold" w:cs="Times New Roman"/>
          <w:b/>
          <w:spacing w:val="-10"/>
          <w:sz w:val="28"/>
          <w:szCs w:val="28"/>
          <w:lang w:val="nl-NL"/>
        </w:rPr>
        <w:t xml:space="preserve">V. VỀ CHI PHÍ TUÂN THỦ CÁC THỦ TỤC HÀNH CHÍNH; VỀ LỒNG GHÉP VẤN ĐỀ BÌNH ĐẲNG GIỚI TRONG DỰ THẢO </w:t>
      </w:r>
      <w:r w:rsidR="002C5E94" w:rsidRPr="002C5E94">
        <w:rPr>
          <w:rFonts w:ascii="Times New Roman Bold" w:hAnsi="Times New Roman Bold" w:cs="Times New Roman"/>
          <w:b/>
          <w:spacing w:val="-10"/>
          <w:sz w:val="28"/>
          <w:szCs w:val="28"/>
          <w:lang w:val="nl-NL"/>
        </w:rPr>
        <w:t xml:space="preserve">QUYẾT </w:t>
      </w:r>
      <w:r w:rsidRPr="002C5E94">
        <w:rPr>
          <w:rFonts w:ascii="Times New Roman Bold" w:hAnsi="Times New Roman Bold" w:cs="Times New Roman"/>
          <w:b/>
          <w:spacing w:val="-10"/>
          <w:sz w:val="28"/>
          <w:szCs w:val="28"/>
          <w:lang w:val="nl-NL"/>
        </w:rPr>
        <w:t>ĐỊNH</w:t>
      </w:r>
    </w:p>
    <w:p w:rsidR="00F7089F" w:rsidRPr="00137DB9" w:rsidRDefault="00F7089F" w:rsidP="00C125C4">
      <w:pPr>
        <w:widowControl w:val="0"/>
        <w:spacing w:before="60" w:after="60" w:line="264" w:lineRule="auto"/>
        <w:ind w:firstLine="720"/>
        <w:jc w:val="both"/>
        <w:rPr>
          <w:rFonts w:ascii="Times New Roman" w:hAnsi="Times New Roman" w:cs="Times New Roman"/>
          <w:spacing w:val="-2"/>
          <w:sz w:val="28"/>
          <w:szCs w:val="28"/>
          <w:lang w:val="nl-NL"/>
        </w:rPr>
      </w:pPr>
      <w:r w:rsidRPr="00137DB9">
        <w:rPr>
          <w:rFonts w:ascii="Times New Roman" w:hAnsi="Times New Roman" w:cs="Times New Roman"/>
          <w:spacing w:val="-2"/>
          <w:sz w:val="28"/>
          <w:szCs w:val="28"/>
          <w:lang w:val="nl-NL"/>
        </w:rPr>
        <w:t xml:space="preserve">Dự thảo </w:t>
      </w:r>
      <w:r w:rsidR="002C5E94" w:rsidRPr="00137DB9">
        <w:rPr>
          <w:rFonts w:ascii="Times New Roman" w:hAnsi="Times New Roman" w:cs="Times New Roman"/>
          <w:spacing w:val="-2"/>
          <w:sz w:val="28"/>
          <w:szCs w:val="28"/>
          <w:lang w:val="nl-NL"/>
        </w:rPr>
        <w:t>Quyết</w:t>
      </w:r>
      <w:r w:rsidRPr="00137DB9">
        <w:rPr>
          <w:rFonts w:ascii="Times New Roman" w:hAnsi="Times New Roman" w:cs="Times New Roman"/>
          <w:spacing w:val="-2"/>
          <w:sz w:val="28"/>
          <w:szCs w:val="28"/>
          <w:lang w:val="nl-NL"/>
        </w:rPr>
        <w:t xml:space="preserve"> định không quy định thủ tục hành chính theo quy định tại Nghị định số 63/2010/NĐ-CP ngày 08/6/2010 của Chính phủ về kiểm soát thủ tục hành chính (được sửa đổi, bổ sung một số điều bởi Nghị định số 48/2013/NĐ-CP </w:t>
      </w:r>
      <w:r w:rsidRPr="00137DB9">
        <w:rPr>
          <w:rFonts w:ascii="Times New Roman" w:hAnsi="Times New Roman" w:cs="Times New Roman"/>
          <w:spacing w:val="-2"/>
          <w:sz w:val="28"/>
          <w:szCs w:val="28"/>
          <w:lang w:val="nl-NL"/>
        </w:rPr>
        <w:lastRenderedPageBreak/>
        <w:t xml:space="preserve">ngày 14/5/2013 và Nghị định số 92/2017/NĐ-CP ngày 07/8/2017 của Chính phủ) và không có nội dung về liên quan đến vấn đề bình đẳng giới. </w:t>
      </w:r>
    </w:p>
    <w:p w:rsidR="00F7089F" w:rsidRPr="004B49EB" w:rsidRDefault="00F7089F" w:rsidP="00C125C4">
      <w:pPr>
        <w:spacing w:before="60" w:after="60" w:line="264" w:lineRule="auto"/>
        <w:ind w:firstLine="720"/>
        <w:jc w:val="both"/>
        <w:rPr>
          <w:rFonts w:ascii="Times New Roman" w:hAnsi="Times New Roman" w:cs="Times New Roman"/>
          <w:bCs/>
          <w:i/>
          <w:sz w:val="28"/>
          <w:szCs w:val="28"/>
          <w:lang w:val="vi-VN"/>
        </w:rPr>
      </w:pPr>
      <w:r w:rsidRPr="004B49EB">
        <w:rPr>
          <w:rFonts w:ascii="Times New Roman" w:hAnsi="Times New Roman" w:cs="Times New Roman"/>
          <w:sz w:val="28"/>
          <w:szCs w:val="28"/>
          <w:lang w:val="vi-VN"/>
        </w:rPr>
        <w:t xml:space="preserve">Trên cơ sở tiếp thu ý kiến của các Bộ, ngành, địa phương và ý kiến thẩm định của Bộ Tư pháp, Bộ Tài chính hoàn thiện dự thảo </w:t>
      </w:r>
      <w:r w:rsidR="002C5E94">
        <w:rPr>
          <w:rFonts w:ascii="Times New Roman" w:hAnsi="Times New Roman" w:cs="Times New Roman"/>
          <w:bCs/>
          <w:sz w:val="28"/>
          <w:szCs w:val="28"/>
          <w:lang w:val="nl-NL"/>
        </w:rPr>
        <w:t>Quyết</w:t>
      </w:r>
      <w:r w:rsidRPr="004B49EB">
        <w:rPr>
          <w:rFonts w:ascii="Times New Roman" w:hAnsi="Times New Roman" w:cs="Times New Roman"/>
          <w:bCs/>
          <w:sz w:val="28"/>
          <w:szCs w:val="28"/>
          <w:lang w:val="nl-NL"/>
        </w:rPr>
        <w:t xml:space="preserve"> định quy định tiêu chuẩn, định mức</w:t>
      </w:r>
      <w:r w:rsidRPr="004B49EB">
        <w:rPr>
          <w:rFonts w:ascii="Times New Roman" w:hAnsi="Times New Roman" w:cs="Times New Roman"/>
          <w:bCs/>
          <w:sz w:val="28"/>
          <w:szCs w:val="28"/>
          <w:lang w:val="vi-VN"/>
        </w:rPr>
        <w:t xml:space="preserve"> </w:t>
      </w:r>
      <w:r w:rsidR="004B49EB">
        <w:rPr>
          <w:rFonts w:ascii="Times New Roman" w:hAnsi="Times New Roman" w:cs="Times New Roman"/>
          <w:bCs/>
          <w:sz w:val="28"/>
          <w:szCs w:val="28"/>
          <w:lang w:val="nl-NL"/>
        </w:rPr>
        <w:t>sử dụng máy móc, thiết bị</w:t>
      </w:r>
      <w:r w:rsidRPr="004B49EB">
        <w:rPr>
          <w:rFonts w:ascii="Times New Roman" w:hAnsi="Times New Roman" w:cs="Times New Roman"/>
          <w:bCs/>
          <w:i/>
          <w:sz w:val="28"/>
          <w:szCs w:val="28"/>
          <w:lang w:val="vi-VN"/>
        </w:rPr>
        <w:t>.</w:t>
      </w:r>
    </w:p>
    <w:p w:rsidR="00F7089F" w:rsidRDefault="00F7089F" w:rsidP="00C125C4">
      <w:pPr>
        <w:spacing w:before="60" w:after="60" w:line="264" w:lineRule="auto"/>
        <w:ind w:firstLine="720"/>
        <w:jc w:val="both"/>
        <w:rPr>
          <w:rFonts w:ascii="Times New Roman" w:hAnsi="Times New Roman" w:cs="Times New Roman"/>
          <w:sz w:val="28"/>
          <w:szCs w:val="28"/>
          <w:lang w:val="nl-NL"/>
        </w:rPr>
      </w:pPr>
      <w:r w:rsidRPr="004B49EB">
        <w:rPr>
          <w:rFonts w:ascii="Times New Roman" w:hAnsi="Times New Roman" w:cs="Times New Roman"/>
          <w:sz w:val="28"/>
          <w:szCs w:val="28"/>
          <w:lang w:val="vi-VN"/>
        </w:rPr>
        <w:t xml:space="preserve">Trên đây là Tờ trình về dự thảo </w:t>
      </w:r>
      <w:r w:rsidR="002C5E94">
        <w:rPr>
          <w:rFonts w:ascii="Times New Roman" w:hAnsi="Times New Roman" w:cs="Times New Roman"/>
          <w:bCs/>
          <w:sz w:val="28"/>
          <w:szCs w:val="28"/>
          <w:lang w:val="nl-NL"/>
        </w:rPr>
        <w:t>Quyết</w:t>
      </w:r>
      <w:r w:rsidRPr="004B49EB">
        <w:rPr>
          <w:rFonts w:ascii="Times New Roman" w:hAnsi="Times New Roman" w:cs="Times New Roman"/>
          <w:bCs/>
          <w:sz w:val="28"/>
          <w:szCs w:val="28"/>
          <w:lang w:val="nl-NL"/>
        </w:rPr>
        <w:t xml:space="preserve"> định quy định tiêu chuẩn, định mức</w:t>
      </w:r>
      <w:r w:rsidRPr="004B49EB">
        <w:rPr>
          <w:rFonts w:ascii="Times New Roman" w:hAnsi="Times New Roman" w:cs="Times New Roman"/>
          <w:bCs/>
          <w:sz w:val="28"/>
          <w:szCs w:val="28"/>
          <w:lang w:val="vi-VN"/>
        </w:rPr>
        <w:t xml:space="preserve"> </w:t>
      </w:r>
      <w:r w:rsidR="004B49EB">
        <w:rPr>
          <w:rFonts w:ascii="Times New Roman" w:hAnsi="Times New Roman" w:cs="Times New Roman"/>
          <w:bCs/>
          <w:sz w:val="28"/>
          <w:szCs w:val="28"/>
          <w:lang w:val="nl-NL"/>
        </w:rPr>
        <w:t>sử dụng máy móc, thiết bị</w:t>
      </w:r>
      <w:r w:rsidRPr="004B49EB">
        <w:rPr>
          <w:rFonts w:ascii="Times New Roman" w:hAnsi="Times New Roman" w:cs="Times New Roman"/>
          <w:bCs/>
          <w:iCs/>
          <w:sz w:val="28"/>
          <w:szCs w:val="28"/>
          <w:lang w:val="vi-VN"/>
        </w:rPr>
        <w:t xml:space="preserve">; </w:t>
      </w:r>
      <w:r w:rsidRPr="004B49EB">
        <w:rPr>
          <w:rFonts w:ascii="Times New Roman" w:hAnsi="Times New Roman" w:cs="Times New Roman"/>
          <w:sz w:val="28"/>
          <w:szCs w:val="28"/>
          <w:lang w:val="vi-VN"/>
        </w:rPr>
        <w:t>Bộ Tài chính xin kính trình</w:t>
      </w:r>
      <w:r w:rsidRPr="004B49EB">
        <w:rPr>
          <w:rFonts w:ascii="Times New Roman" w:hAnsi="Times New Roman" w:cs="Times New Roman"/>
          <w:sz w:val="28"/>
          <w:szCs w:val="28"/>
          <w:lang w:val="nl-NL"/>
        </w:rPr>
        <w:t xml:space="preserve"> </w:t>
      </w:r>
      <w:r w:rsidR="00546C5A">
        <w:rPr>
          <w:rFonts w:ascii="Times New Roman" w:hAnsi="Times New Roman" w:cs="Times New Roman"/>
          <w:sz w:val="28"/>
          <w:szCs w:val="28"/>
          <w:lang w:val="nl-NL"/>
        </w:rPr>
        <w:t xml:space="preserve">Thủ tướng </w:t>
      </w:r>
      <w:r w:rsidRPr="004B49EB">
        <w:rPr>
          <w:rFonts w:ascii="Times New Roman" w:hAnsi="Times New Roman" w:cs="Times New Roman"/>
          <w:sz w:val="28"/>
          <w:szCs w:val="28"/>
          <w:lang w:val="nl-NL"/>
        </w:rPr>
        <w:t>Chính phủ</w:t>
      </w:r>
      <w:r w:rsidRPr="004B49EB">
        <w:rPr>
          <w:rFonts w:ascii="Times New Roman" w:hAnsi="Times New Roman" w:cs="Times New Roman"/>
          <w:sz w:val="28"/>
          <w:szCs w:val="28"/>
          <w:lang w:val="vi-VN"/>
        </w:rPr>
        <w:t xml:space="preserve"> xem xét, quyết định.</w:t>
      </w:r>
      <w:r w:rsidRPr="004B49EB">
        <w:rPr>
          <w:rFonts w:ascii="Times New Roman" w:hAnsi="Times New Roman" w:cs="Times New Roman"/>
          <w:sz w:val="28"/>
          <w:szCs w:val="28"/>
          <w:lang w:val="nl-NL"/>
        </w:rPr>
        <w:t>/.</w:t>
      </w:r>
    </w:p>
    <w:tbl>
      <w:tblPr>
        <w:tblW w:w="9072" w:type="dxa"/>
        <w:tblInd w:w="108" w:type="dxa"/>
        <w:tblLook w:val="01E0"/>
      </w:tblPr>
      <w:tblGrid>
        <w:gridCol w:w="4536"/>
        <w:gridCol w:w="4536"/>
      </w:tblGrid>
      <w:tr w:rsidR="00F7089F" w:rsidRPr="00BE3D3C" w:rsidTr="001A6A28">
        <w:tc>
          <w:tcPr>
            <w:tcW w:w="4536" w:type="dxa"/>
          </w:tcPr>
          <w:p w:rsidR="00F7089F" w:rsidRPr="00BE3D3C" w:rsidRDefault="00F7089F" w:rsidP="00CE4349">
            <w:pPr>
              <w:spacing w:after="0" w:line="240" w:lineRule="auto"/>
              <w:jc w:val="both"/>
              <w:rPr>
                <w:rFonts w:ascii="Times New Roman" w:hAnsi="Times New Roman" w:cs="Times New Roman"/>
                <w:b/>
                <w:bCs/>
                <w:i/>
                <w:iCs/>
                <w:spacing w:val="-3"/>
                <w:lang w:val="nl-NL"/>
              </w:rPr>
            </w:pPr>
            <w:r w:rsidRPr="00BE3D3C">
              <w:rPr>
                <w:rFonts w:ascii="Times New Roman" w:hAnsi="Times New Roman" w:cs="Times New Roman"/>
                <w:b/>
                <w:bCs/>
                <w:i/>
                <w:iCs/>
                <w:spacing w:val="-3"/>
                <w:lang w:val="nl-NL"/>
              </w:rPr>
              <w:t>Nơi nhận:</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nl-NL"/>
              </w:rPr>
              <w:t>- Như trên;</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xml:space="preserve">- TTgCP </w:t>
            </w:r>
            <w:r w:rsidRPr="00BE3D3C">
              <w:rPr>
                <w:rFonts w:ascii="Times New Roman" w:hAnsi="Times New Roman" w:cs="Times New Roman"/>
                <w:spacing w:val="-3"/>
                <w:lang w:val="nl-NL"/>
              </w:rPr>
              <w:t>Phạm Minh Chính</w:t>
            </w:r>
            <w:r w:rsidRPr="00BE3D3C">
              <w:rPr>
                <w:rFonts w:ascii="Times New Roman" w:hAnsi="Times New Roman" w:cs="Times New Roman"/>
                <w:spacing w:val="-3"/>
                <w:lang w:val="vi-VN"/>
              </w:rPr>
              <w:t xml:space="preserve"> (để b/c);</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Phó TTgCP Hồ Đức Phớc (để b/c);</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Bộ trưởng Nguyễn Văn Thắng (để b/c);</w:t>
            </w:r>
          </w:p>
          <w:p w:rsidR="00F7089F" w:rsidRDefault="00F7089F" w:rsidP="00CE4349">
            <w:pPr>
              <w:spacing w:after="0" w:line="240" w:lineRule="auto"/>
              <w:jc w:val="both"/>
              <w:rPr>
                <w:rFonts w:ascii="Times New Roman" w:hAnsi="Times New Roman" w:cs="Times New Roman"/>
                <w:spacing w:val="-3"/>
              </w:rPr>
            </w:pPr>
            <w:r w:rsidRPr="00BE3D3C">
              <w:rPr>
                <w:rFonts w:ascii="Times New Roman" w:hAnsi="Times New Roman" w:cs="Times New Roman"/>
                <w:spacing w:val="-3"/>
                <w:lang w:val="vi-VN"/>
              </w:rPr>
              <w:t>- Văn phòng Chính phủ;</w:t>
            </w:r>
          </w:p>
          <w:p w:rsidR="00D13EE5" w:rsidRPr="00D13EE5" w:rsidRDefault="00D13EE5" w:rsidP="00CE4349">
            <w:pPr>
              <w:spacing w:after="0" w:line="240" w:lineRule="auto"/>
              <w:jc w:val="both"/>
              <w:rPr>
                <w:rFonts w:ascii="Times New Roman" w:hAnsi="Times New Roman" w:cs="Times New Roman"/>
                <w:spacing w:val="-3"/>
              </w:rPr>
            </w:pPr>
            <w:r>
              <w:rPr>
                <w:rFonts w:ascii="Times New Roman" w:hAnsi="Times New Roman" w:cs="Times New Roman"/>
                <w:spacing w:val="-3"/>
              </w:rPr>
              <w:t>- Bộ Tư pháp</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V</w:t>
            </w:r>
            <w:r w:rsidR="00D13EE5">
              <w:rPr>
                <w:rFonts w:ascii="Times New Roman" w:hAnsi="Times New Roman" w:cs="Times New Roman"/>
                <w:spacing w:val="-3"/>
              </w:rPr>
              <w:t xml:space="preserve">P </w:t>
            </w:r>
            <w:r w:rsidRPr="00BE3D3C">
              <w:rPr>
                <w:rFonts w:ascii="Times New Roman" w:hAnsi="Times New Roman" w:cs="Times New Roman"/>
                <w:spacing w:val="-3"/>
                <w:lang w:val="vi-VN"/>
              </w:rPr>
              <w:t>Bộ;</w:t>
            </w:r>
          </w:p>
          <w:p w:rsidR="00F7089F" w:rsidRDefault="00F7089F" w:rsidP="00CE4349">
            <w:pPr>
              <w:spacing w:after="0" w:line="240" w:lineRule="auto"/>
              <w:jc w:val="both"/>
              <w:rPr>
                <w:rFonts w:ascii="Times New Roman" w:hAnsi="Times New Roman" w:cs="Times New Roman"/>
                <w:spacing w:val="-3"/>
              </w:rPr>
            </w:pPr>
            <w:r w:rsidRPr="00BE3D3C">
              <w:rPr>
                <w:rFonts w:ascii="Times New Roman" w:hAnsi="Times New Roman" w:cs="Times New Roman"/>
                <w:spacing w:val="-3"/>
                <w:lang w:val="vi-VN"/>
              </w:rPr>
              <w:t>- Vụ P</w:t>
            </w:r>
            <w:r w:rsidR="00D13EE5">
              <w:rPr>
                <w:rFonts w:ascii="Times New Roman" w:hAnsi="Times New Roman" w:cs="Times New Roman"/>
                <w:spacing w:val="-3"/>
              </w:rPr>
              <w:t>háp chế;</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Lưu: VT, QLCS. (06)</w:t>
            </w:r>
          </w:p>
        </w:tc>
        <w:tc>
          <w:tcPr>
            <w:tcW w:w="4536" w:type="dxa"/>
          </w:tcPr>
          <w:p w:rsidR="00F7089F" w:rsidRPr="00BE3D3C" w:rsidRDefault="00F7089F" w:rsidP="00CE4349">
            <w:pPr>
              <w:tabs>
                <w:tab w:val="left" w:pos="559"/>
                <w:tab w:val="center" w:pos="2482"/>
              </w:tabs>
              <w:spacing w:after="0" w:line="240" w:lineRule="auto"/>
              <w:jc w:val="center"/>
              <w:rPr>
                <w:rFonts w:ascii="Times New Roman" w:hAnsi="Times New Roman" w:cs="Times New Roman"/>
                <w:b/>
                <w:bCs/>
                <w:spacing w:val="-3"/>
                <w:sz w:val="26"/>
                <w:szCs w:val="26"/>
                <w:lang w:val="nl-NL"/>
              </w:rPr>
            </w:pPr>
            <w:r w:rsidRPr="00BE3D3C">
              <w:rPr>
                <w:rFonts w:ascii="Times New Roman" w:hAnsi="Times New Roman" w:cs="Times New Roman"/>
                <w:b/>
                <w:bCs/>
                <w:spacing w:val="-3"/>
                <w:sz w:val="26"/>
                <w:szCs w:val="26"/>
                <w:lang w:val="nl-NL"/>
              </w:rPr>
              <w:t>KT. BỘ TRƯỞNG</w:t>
            </w:r>
          </w:p>
          <w:p w:rsidR="00F7089F" w:rsidRPr="00BE3D3C" w:rsidRDefault="00F7089F" w:rsidP="00CE4349">
            <w:pPr>
              <w:tabs>
                <w:tab w:val="left" w:pos="559"/>
                <w:tab w:val="center" w:pos="2482"/>
              </w:tabs>
              <w:spacing w:after="0" w:line="240" w:lineRule="auto"/>
              <w:jc w:val="center"/>
              <w:rPr>
                <w:rFonts w:ascii="Times New Roman" w:hAnsi="Times New Roman" w:cs="Times New Roman"/>
                <w:b/>
                <w:bCs/>
                <w:spacing w:val="-3"/>
                <w:sz w:val="26"/>
                <w:szCs w:val="26"/>
                <w:lang w:val="nl-NL"/>
              </w:rPr>
            </w:pPr>
            <w:r w:rsidRPr="00BE3D3C">
              <w:rPr>
                <w:rFonts w:ascii="Times New Roman" w:hAnsi="Times New Roman" w:cs="Times New Roman"/>
                <w:b/>
                <w:bCs/>
                <w:spacing w:val="-3"/>
                <w:sz w:val="26"/>
                <w:szCs w:val="26"/>
                <w:lang w:val="nl-NL"/>
              </w:rPr>
              <w:t>THỨ TRƯỞNG</w:t>
            </w:r>
          </w:p>
          <w:p w:rsidR="00F7089F" w:rsidRPr="00137DB9" w:rsidRDefault="00F7089F" w:rsidP="00CE4349">
            <w:pPr>
              <w:spacing w:after="0" w:line="240" w:lineRule="auto"/>
              <w:jc w:val="center"/>
              <w:rPr>
                <w:rFonts w:ascii="Times New Roman" w:hAnsi="Times New Roman" w:cs="Times New Roman"/>
                <w:b/>
                <w:bCs/>
                <w:spacing w:val="-3"/>
                <w:sz w:val="28"/>
                <w:szCs w:val="28"/>
                <w:lang w:val="vi-VN"/>
              </w:rPr>
            </w:pPr>
          </w:p>
          <w:p w:rsidR="00F7089F" w:rsidRDefault="00F7089F" w:rsidP="00CE4349">
            <w:pPr>
              <w:spacing w:after="0" w:line="240" w:lineRule="auto"/>
              <w:jc w:val="center"/>
              <w:rPr>
                <w:rFonts w:ascii="Times New Roman" w:hAnsi="Times New Roman" w:cs="Times New Roman"/>
                <w:b/>
                <w:bCs/>
                <w:spacing w:val="-3"/>
                <w:sz w:val="28"/>
                <w:szCs w:val="28"/>
              </w:rPr>
            </w:pPr>
          </w:p>
          <w:p w:rsidR="00137DB9" w:rsidRPr="00137DB9" w:rsidRDefault="00137DB9" w:rsidP="00CE4349">
            <w:pPr>
              <w:spacing w:after="0" w:line="240" w:lineRule="auto"/>
              <w:jc w:val="center"/>
              <w:rPr>
                <w:rFonts w:ascii="Times New Roman" w:hAnsi="Times New Roman" w:cs="Times New Roman"/>
                <w:b/>
                <w:bCs/>
                <w:spacing w:val="-3"/>
                <w:sz w:val="28"/>
                <w:szCs w:val="28"/>
              </w:rPr>
            </w:pPr>
          </w:p>
          <w:p w:rsidR="00F7089F" w:rsidRPr="00137DB9" w:rsidRDefault="00F7089F" w:rsidP="00CE4349">
            <w:pPr>
              <w:spacing w:after="0" w:line="240" w:lineRule="auto"/>
              <w:jc w:val="center"/>
              <w:rPr>
                <w:rFonts w:ascii="Times New Roman" w:hAnsi="Times New Roman" w:cs="Times New Roman"/>
                <w:b/>
                <w:bCs/>
                <w:spacing w:val="-3"/>
                <w:sz w:val="28"/>
                <w:szCs w:val="28"/>
                <w:lang w:val="vi-VN"/>
              </w:rPr>
            </w:pPr>
          </w:p>
          <w:p w:rsidR="00F7089F" w:rsidRPr="00137DB9" w:rsidRDefault="00F7089F" w:rsidP="00CE4349">
            <w:pPr>
              <w:spacing w:after="0" w:line="240" w:lineRule="auto"/>
              <w:jc w:val="center"/>
              <w:rPr>
                <w:rFonts w:ascii="Times New Roman" w:hAnsi="Times New Roman" w:cs="Times New Roman"/>
                <w:b/>
                <w:bCs/>
                <w:spacing w:val="-3"/>
                <w:sz w:val="28"/>
                <w:szCs w:val="28"/>
                <w:lang w:val="vi-VN"/>
              </w:rPr>
            </w:pPr>
          </w:p>
          <w:p w:rsidR="00F7089F" w:rsidRPr="00BE3D3C" w:rsidRDefault="00CE4349" w:rsidP="00CE4349">
            <w:pPr>
              <w:spacing w:after="0" w:line="240" w:lineRule="auto"/>
              <w:jc w:val="center"/>
              <w:rPr>
                <w:rFonts w:ascii="Times New Roman" w:hAnsi="Times New Roman" w:cs="Times New Roman"/>
                <w:b/>
                <w:bCs/>
                <w:spacing w:val="-3"/>
                <w:sz w:val="28"/>
                <w:szCs w:val="28"/>
                <w:lang w:val="vi-VN"/>
              </w:rPr>
            </w:pPr>
            <w:r w:rsidRPr="00BE3D3C">
              <w:rPr>
                <w:rFonts w:ascii="Times New Roman" w:hAnsi="Times New Roman" w:cs="Times New Roman"/>
                <w:b/>
                <w:bCs/>
                <w:spacing w:val="-3"/>
                <w:sz w:val="28"/>
                <w:szCs w:val="28"/>
                <w:lang w:val="vi-VN"/>
              </w:rPr>
              <w:t>Bùi Văn Khắng</w:t>
            </w:r>
          </w:p>
        </w:tc>
      </w:tr>
    </w:tbl>
    <w:p w:rsidR="007A2380" w:rsidRPr="00BE3D3C" w:rsidRDefault="007A2380" w:rsidP="00CE4349">
      <w:pPr>
        <w:pStyle w:val="FootnoteText"/>
        <w:spacing w:before="120" w:after="40"/>
        <w:ind w:firstLine="567"/>
        <w:jc w:val="both"/>
        <w:rPr>
          <w:spacing w:val="-3"/>
          <w:sz w:val="28"/>
          <w:szCs w:val="28"/>
          <w:lang w:val="vi-VN"/>
        </w:rPr>
      </w:pPr>
    </w:p>
    <w:sectPr w:rsidR="007A2380" w:rsidRPr="00BE3D3C" w:rsidSect="00D13EE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E25" w:rsidRDefault="007F7E25" w:rsidP="0077679B">
      <w:pPr>
        <w:spacing w:after="0" w:line="240" w:lineRule="auto"/>
      </w:pPr>
      <w:r>
        <w:separator/>
      </w:r>
    </w:p>
  </w:endnote>
  <w:endnote w:type="continuationSeparator" w:id="1">
    <w:p w:rsidR="007F7E25" w:rsidRDefault="007F7E25" w:rsidP="0077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E25" w:rsidRDefault="007F7E25" w:rsidP="0077679B">
      <w:pPr>
        <w:spacing w:after="0" w:line="240" w:lineRule="auto"/>
      </w:pPr>
      <w:r>
        <w:separator/>
      </w:r>
    </w:p>
  </w:footnote>
  <w:footnote w:type="continuationSeparator" w:id="1">
    <w:p w:rsidR="007F7E25" w:rsidRDefault="007F7E25" w:rsidP="0077679B">
      <w:pPr>
        <w:spacing w:after="0" w:line="240" w:lineRule="auto"/>
      </w:pPr>
      <w:r>
        <w:continuationSeparator/>
      </w:r>
    </w:p>
  </w:footnote>
  <w:footnote w:id="2">
    <w:p w:rsidR="007F7E25" w:rsidRPr="00297A03" w:rsidRDefault="007F7E25" w:rsidP="001B460C">
      <w:pPr>
        <w:pStyle w:val="FootnoteText"/>
        <w:jc w:val="both"/>
      </w:pPr>
      <w:r w:rsidRPr="00297A03">
        <w:rPr>
          <w:vertAlign w:val="superscript"/>
        </w:rPr>
        <w:t>(</w:t>
      </w:r>
      <w:r w:rsidRPr="00297A03">
        <w:rPr>
          <w:rStyle w:val="FootnoteReference"/>
        </w:rPr>
        <w:footnoteRef/>
      </w:r>
      <w:r w:rsidRPr="00297A03">
        <w:rPr>
          <w:vertAlign w:val="superscript"/>
        </w:rPr>
        <w:t>)</w:t>
      </w:r>
      <w:r w:rsidRPr="00297A03">
        <w:t xml:space="preserve"> Đối tượng áp dụng</w:t>
      </w:r>
      <w:r>
        <w:t xml:space="preserve">: </w:t>
      </w:r>
      <w:r w:rsidRPr="00863EEB">
        <w:t xml:space="preserve">CQNN, CQ Đảng Cộng sản Việt Nam, ĐVSNCL, tổ chức chính trị - xã hội được ngân sách đảm bảo kinh phí hoạt động, ban QLDA sử dụng vốn nhà nước. Riêng TCĐM sử dụng </w:t>
      </w:r>
      <w:r>
        <w:t>MMTB</w:t>
      </w:r>
      <w:r w:rsidRPr="00863EEB">
        <w:t xml:space="preserve"> của CQ Việt Nam ở nước ngoài thực hiện theo quy định tại Nghị định số 166/2017/NĐ-CP; </w:t>
      </w:r>
      <w:r w:rsidRPr="003A3AFB">
        <w:t xml:space="preserve">Căn cứ quy định của Chính phủ về tiêu chuẩn vật chất hậu cần đối với quân nhân tại ngũ, công nhân và viên chức quốc phòng, sĩ quan, hạ sĩ quan, chiến sĩ đang phục vụ trong lực lượng </w:t>
      </w:r>
      <w:r>
        <w:t>CAND</w:t>
      </w:r>
      <w:r w:rsidRPr="003A3AFB">
        <w:t xml:space="preserve"> và quy định tại </w:t>
      </w:r>
      <w:r w:rsidRPr="00863EEB">
        <w:t>Quyết định số 50/2017/QĐ-TTg</w:t>
      </w:r>
      <w:r w:rsidRPr="003A3AFB">
        <w:t xml:space="preserve">, Bộ trưởng Bộ Quốc phòng, Bộ trưởng Bộ Công an ban hành </w:t>
      </w:r>
      <w:r>
        <w:t>TCĐM</w:t>
      </w:r>
      <w:r w:rsidRPr="003A3AFB">
        <w:t xml:space="preserve"> sử dụng </w:t>
      </w:r>
      <w:r>
        <w:t>MMTB</w:t>
      </w:r>
      <w:r w:rsidRPr="003A3AFB">
        <w:t xml:space="preserve"> không thuộc danh mục tài sản đặc biệt tại đơn vị lực lượng vũ trang nhân dân thuộc phạm vi quản lý sau khi có ý k</w:t>
      </w:r>
      <w:r>
        <w:t xml:space="preserve">iến thống nhất của Bộ Tài chính </w:t>
      </w:r>
      <w:r w:rsidRPr="00863EEB">
        <w:t>(Thông tư số 150/2018/TT-BQP ngày 11/10/2018 của Bộ trưởng Bộ Quốc phòng</w:t>
      </w:r>
      <w:r>
        <w:t>)</w:t>
      </w:r>
      <w:r w:rsidRPr="00863EEB">
        <w:t>.</w:t>
      </w:r>
    </w:p>
  </w:footnote>
  <w:footnote w:id="3">
    <w:p w:rsidR="007F7E25" w:rsidRPr="00297A03" w:rsidRDefault="007F7E25" w:rsidP="001B460C">
      <w:pPr>
        <w:pStyle w:val="FootnoteText"/>
      </w:pPr>
      <w:r w:rsidRPr="00297A03">
        <w:rPr>
          <w:vertAlign w:val="superscript"/>
        </w:rPr>
        <w:t>(</w:t>
      </w:r>
      <w:r w:rsidRPr="00297A03">
        <w:rPr>
          <w:rStyle w:val="FootnoteReference"/>
        </w:rPr>
        <w:footnoteRef/>
      </w:r>
      <w:r w:rsidRPr="00297A03">
        <w:rPr>
          <w:vertAlign w:val="superscript"/>
        </w:rPr>
        <w:t>)</w:t>
      </w:r>
      <w:r w:rsidRPr="00297A03">
        <w:t xml:space="preserve"> Hướng dẫn việc tổ chức thực hiện </w:t>
      </w:r>
      <w:r w:rsidRPr="004C425A">
        <w:rPr>
          <w:lang w:val="vi-VN"/>
        </w:rPr>
        <w:t>Quyết định số 50/2017/QĐ-TTg</w:t>
      </w:r>
      <w:r w:rsidRPr="00297A03">
        <w:t>.</w:t>
      </w:r>
    </w:p>
  </w:footnote>
  <w:footnote w:id="4">
    <w:p w:rsidR="007F7E25" w:rsidRPr="00863EEB" w:rsidRDefault="007F7E25" w:rsidP="001B460C">
      <w:pPr>
        <w:pStyle w:val="FootnoteText"/>
        <w:jc w:val="both"/>
        <w:rPr>
          <w:spacing w:val="-6"/>
        </w:rPr>
      </w:pPr>
      <w:r w:rsidRPr="00863EEB">
        <w:rPr>
          <w:spacing w:val="-6"/>
          <w:vertAlign w:val="superscript"/>
        </w:rPr>
        <w:t>(</w:t>
      </w:r>
      <w:r w:rsidRPr="00863EEB">
        <w:rPr>
          <w:rStyle w:val="FootnoteReference"/>
          <w:spacing w:val="-6"/>
        </w:rPr>
        <w:footnoteRef/>
      </w:r>
      <w:r w:rsidRPr="00863EEB">
        <w:rPr>
          <w:spacing w:val="-6"/>
          <w:vertAlign w:val="superscript"/>
        </w:rPr>
        <w:t xml:space="preserve">) </w:t>
      </w:r>
      <w:r w:rsidRPr="00863EEB">
        <w:rPr>
          <w:spacing w:val="-6"/>
        </w:rPr>
        <w:t>Chủ trì phối hợp với các Bộ, cơ quan có liên quan quy định chi tiết hướng dẫn về TCĐM sử dụng máy móc, thiết bị chuyên dùng thuộc lĩnh vực y tế, GD&amp;ĐT thuộc lĩnh vực quản lý nhà nước của Bộ Y tế, Bộ GD&amp;ĐT.</w:t>
      </w:r>
    </w:p>
  </w:footnote>
  <w:footnote w:id="5">
    <w:p w:rsidR="007F7E25" w:rsidRPr="00863EEB" w:rsidRDefault="007F7E25" w:rsidP="001B460C">
      <w:pPr>
        <w:pStyle w:val="FootnoteText"/>
        <w:jc w:val="both"/>
        <w:rPr>
          <w:spacing w:val="2"/>
        </w:rPr>
      </w:pPr>
      <w:r w:rsidRPr="00863EEB">
        <w:rPr>
          <w:spacing w:val="2"/>
          <w:vertAlign w:val="superscript"/>
        </w:rPr>
        <w:t>(</w:t>
      </w:r>
      <w:r w:rsidRPr="00863EEB">
        <w:rPr>
          <w:rStyle w:val="FootnoteReference"/>
          <w:spacing w:val="2"/>
        </w:rPr>
        <w:footnoteRef/>
      </w:r>
      <w:r w:rsidRPr="00863EEB">
        <w:rPr>
          <w:spacing w:val="2"/>
          <w:vertAlign w:val="superscript"/>
        </w:rPr>
        <w:t>)</w:t>
      </w:r>
      <w:r>
        <w:rPr>
          <w:spacing w:val="2"/>
          <w:vertAlign w:val="superscript"/>
        </w:rPr>
        <w:t xml:space="preserve"> </w:t>
      </w:r>
      <w:r w:rsidRPr="00863EEB">
        <w:rPr>
          <w:spacing w:val="2"/>
        </w:rPr>
        <w:t xml:space="preserve">Ban hành hoặc phân cấp thẩm quyền ban hành: (i) TCĐM sử dụng máy móc, thiết bị chuyên dùng trừ máy móc, thiết bị chuyên dùng trong lĩnh vực y tế, GD&amp;ĐT thuộc phạm vi quản lý - </w:t>
      </w:r>
      <w:r w:rsidRPr="00863EEB">
        <w:rPr>
          <w:i/>
          <w:spacing w:val="2"/>
        </w:rPr>
        <w:t>điểm b khoản 1 Điều 8 Quyết đinh số 50/2017/QĐ-TTg</w:t>
      </w:r>
      <w:r w:rsidRPr="00863EEB">
        <w:rPr>
          <w:spacing w:val="2"/>
        </w:rPr>
        <w:t xml:space="preserve">; (ii) căn cứ quy định chi tiết hướng dẫn của Bộ Y tế, Bộ GD&amp;ĐT về TCĐM sử dụng máy móc, thiết bị chuyên dùng thuộc lĩnh vực y tế, GD&amp;ĐT để ban hành TCĐM thuộc phạm vi quản lý - </w:t>
      </w:r>
      <w:r w:rsidRPr="00863EEB">
        <w:rPr>
          <w:i/>
          <w:spacing w:val="2"/>
        </w:rPr>
        <w:t>điểm b khoản 2 Điều 8 Quyết đinh số 50/2017/QĐ-TTg</w:t>
      </w:r>
      <w:r w:rsidRPr="00863EEB">
        <w:rPr>
          <w:spacing w:val="2"/>
        </w:rPr>
        <w:t>; người đứng đầu ĐVSNCL tự đảm bảo chi thường xuyên và chi đầu tư được ban hành TCĐM máy móc, thiết bị chuyên dùng đối với đơn vị mình.</w:t>
      </w:r>
    </w:p>
  </w:footnote>
  <w:footnote w:id="6">
    <w:p w:rsidR="007F7E25" w:rsidRPr="004C425A" w:rsidRDefault="007F7E25" w:rsidP="001B460C">
      <w:pPr>
        <w:pStyle w:val="FootnoteText"/>
        <w:jc w:val="both"/>
      </w:pPr>
      <w:r w:rsidRPr="00297A03">
        <w:rPr>
          <w:vertAlign w:val="superscript"/>
        </w:rPr>
        <w:t>(</w:t>
      </w:r>
      <w:r w:rsidRPr="00297A03">
        <w:rPr>
          <w:rStyle w:val="FootnoteReference"/>
        </w:rPr>
        <w:footnoteRef/>
      </w:r>
      <w:r w:rsidRPr="00297A03">
        <w:rPr>
          <w:vertAlign w:val="superscript"/>
        </w:rPr>
        <w:t>)</w:t>
      </w:r>
      <w:r w:rsidRPr="00297A03">
        <w:t xml:space="preserve"> Chịu trách nhiệm thi hành </w:t>
      </w:r>
      <w:r w:rsidRPr="004C425A">
        <w:rPr>
          <w:lang w:val="vi-VN"/>
        </w:rPr>
        <w:t>Quyết định số 50/2017/QĐ-TTg</w:t>
      </w:r>
      <w:r>
        <w:t>.</w:t>
      </w:r>
    </w:p>
  </w:footnote>
  <w:footnote w:id="7">
    <w:p w:rsidR="007F7E25" w:rsidRPr="00D25923" w:rsidRDefault="007F7E25" w:rsidP="001B460C">
      <w:pPr>
        <w:spacing w:after="0" w:line="240" w:lineRule="auto"/>
        <w:jc w:val="both"/>
        <w:rPr>
          <w:rFonts w:ascii="Times New Roman" w:hAnsi="Times New Roman" w:cs="Times New Roman"/>
        </w:rPr>
      </w:pPr>
      <w:r w:rsidRPr="00C554A6">
        <w:rPr>
          <w:rFonts w:ascii="Times New Roman" w:hAnsi="Times New Roman" w:cs="Times New Roman"/>
          <w:sz w:val="20"/>
          <w:szCs w:val="20"/>
          <w:vertAlign w:val="superscript"/>
          <w:lang w:val="vi-VN"/>
        </w:rPr>
        <w:t>(</w:t>
      </w:r>
      <w:r w:rsidRPr="00C554A6">
        <w:rPr>
          <w:rStyle w:val="FootnoteReference"/>
          <w:rFonts w:ascii="Times New Roman" w:hAnsi="Times New Roman" w:cs="Times New Roman"/>
          <w:sz w:val="20"/>
          <w:szCs w:val="20"/>
        </w:rPr>
        <w:footnoteRef/>
      </w:r>
      <w:r w:rsidRPr="00C554A6">
        <w:rPr>
          <w:rFonts w:ascii="Times New Roman" w:hAnsi="Times New Roman" w:cs="Times New Roman"/>
          <w:sz w:val="20"/>
          <w:szCs w:val="20"/>
          <w:vertAlign w:val="superscript"/>
          <w:lang w:val="vi-VN"/>
        </w:rPr>
        <w:t>)</w:t>
      </w:r>
      <w:r>
        <w:rPr>
          <w:rFonts w:ascii="Times New Roman" w:hAnsi="Times New Roman" w:cs="Times New Roman"/>
          <w:sz w:val="20"/>
          <w:szCs w:val="20"/>
          <w:vertAlign w:val="superscript"/>
        </w:rPr>
        <w:t xml:space="preserve"> </w:t>
      </w:r>
      <w:r w:rsidRPr="00D25923">
        <w:rPr>
          <w:rFonts w:ascii="Times New Roman" w:hAnsi="Times New Roman" w:cs="Times New Roman"/>
          <w:sz w:val="20"/>
          <w:szCs w:val="20"/>
        </w:rPr>
        <w:t>Gồm: 30 Bộ, ngành và 55 địa phương ban hành văn bản chỉ đạo; một số đơn vị chỉ đạo trực tiếp thực hiện (như: Thanh tra Chính phủ, UBTW MTTQVN, VPQH,...).</w:t>
      </w:r>
    </w:p>
  </w:footnote>
  <w:footnote w:id="8">
    <w:p w:rsidR="007F7E25" w:rsidRPr="00D25923" w:rsidRDefault="007F7E25" w:rsidP="001B460C">
      <w:pPr>
        <w:pStyle w:val="FootnoteText"/>
        <w:jc w:val="both"/>
      </w:pPr>
      <w:r w:rsidRPr="00D25923">
        <w:rPr>
          <w:vertAlign w:val="superscript"/>
        </w:rPr>
        <w:t>(</w:t>
      </w:r>
      <w:r w:rsidRPr="00D25923">
        <w:rPr>
          <w:rStyle w:val="FootnoteReference"/>
        </w:rPr>
        <w:footnoteRef/>
      </w:r>
      <w:r w:rsidRPr="00D25923">
        <w:rPr>
          <w:vertAlign w:val="superscript"/>
        </w:rPr>
        <w:t>)</w:t>
      </w:r>
      <w:r>
        <w:t xml:space="preserve"> </w:t>
      </w:r>
      <w:r w:rsidRPr="00D25923">
        <w:rPr>
          <w:lang w:val="vi-VN"/>
        </w:rPr>
        <w:t>Trung ương: các Bộ: Công Thương, Tư pháp, Nội vụ, Xây dựng, Tài chính, Ngoại giao, KH&amp;CN, GD&amp;ĐT, LĐTB&amp;XH, NN&amp;PTNT, TN&amp;MT, TT&amp;TT, VHTT&amp;DL; VPCP, VP TW Đảng, BQL Lăng CT HCM, KTNN, TTCP, TANDTC, NHNN, Viện KSNDTC, Viện HLKH&amp;CN VN, BHXHVN, Đài TNVN, TTXVN, UBQL Vốn NN t</w:t>
      </w:r>
      <w:r>
        <w:rPr>
          <w:lang w:val="vi-VN"/>
        </w:rPr>
        <w:t>ại DN</w:t>
      </w:r>
      <w:r>
        <w:t>;</w:t>
      </w:r>
      <w:r w:rsidRPr="00D25923">
        <w:rPr>
          <w:lang w:val="vi-VN"/>
        </w:rPr>
        <w:t xml:space="preserve"> </w:t>
      </w:r>
      <w:r>
        <w:rPr>
          <w:lang w:val="vi-VN"/>
        </w:rPr>
        <w:t>Địa phương: Trừ tỉnh Gia Lai.</w:t>
      </w:r>
    </w:p>
  </w:footnote>
  <w:footnote w:id="9">
    <w:p w:rsidR="007F7E25" w:rsidRPr="00C554A6" w:rsidRDefault="007F7E25" w:rsidP="001B460C">
      <w:pPr>
        <w:pStyle w:val="FootnoteText"/>
        <w:jc w:val="both"/>
        <w:rPr>
          <w:lang w:val="vi-VN"/>
        </w:rPr>
      </w:pPr>
      <w:r w:rsidRPr="00D25923">
        <w:rPr>
          <w:vertAlign w:val="superscript"/>
        </w:rPr>
        <w:t>(</w:t>
      </w:r>
      <w:r w:rsidRPr="00D25923">
        <w:rPr>
          <w:rStyle w:val="FootnoteReference"/>
        </w:rPr>
        <w:footnoteRef/>
      </w:r>
      <w:r w:rsidRPr="00D25923">
        <w:rPr>
          <w:vertAlign w:val="superscript"/>
        </w:rPr>
        <w:t>)</w:t>
      </w:r>
      <w:r>
        <w:t xml:space="preserve"> </w:t>
      </w:r>
      <w:r w:rsidRPr="00D25923">
        <w:rPr>
          <w:lang w:val="vi-VN"/>
        </w:rPr>
        <w:t xml:space="preserve">Trung ương: các Bộ: Công Thương, Tư pháp, Xây dựng, GD&amp;ĐT, GTVT, </w:t>
      </w:r>
      <w:r>
        <w:rPr>
          <w:lang w:val="vi-VN"/>
        </w:rPr>
        <w:t>NN&amp;PTNT, TN&amp;MT, VHTT&amp;DL</w:t>
      </w:r>
      <w:r>
        <w:t>,</w:t>
      </w:r>
      <w:r>
        <w:rPr>
          <w:lang w:val="vi-VN"/>
        </w:rPr>
        <w:t xml:space="preserve"> NHNNVN</w:t>
      </w:r>
      <w:r>
        <w:t>;</w:t>
      </w:r>
      <w:r w:rsidRPr="00D25923">
        <w:rPr>
          <w:lang w:val="vi-VN"/>
        </w:rPr>
        <w:t xml:space="preserve"> Địa phương: Trừ tỉnh: Binh Dương, Hà Giang, Kon Tum (không báo cáo).</w:t>
      </w:r>
    </w:p>
  </w:footnote>
  <w:footnote w:id="10">
    <w:p w:rsidR="007F7E25" w:rsidRPr="000D1F91" w:rsidRDefault="007F7E25" w:rsidP="001B460C">
      <w:pPr>
        <w:pStyle w:val="FootnoteText"/>
      </w:pPr>
      <w:r w:rsidRPr="000D1F91">
        <w:rPr>
          <w:vertAlign w:val="superscript"/>
        </w:rPr>
        <w:t>(</w:t>
      </w:r>
      <w:r w:rsidRPr="000D1F91">
        <w:rPr>
          <w:rStyle w:val="FootnoteReference"/>
        </w:rPr>
        <w:footnoteRef/>
      </w:r>
      <w:r w:rsidRPr="000D1F91">
        <w:rPr>
          <w:vertAlign w:val="superscript"/>
        </w:rPr>
        <w:t>)</w:t>
      </w:r>
      <w:r w:rsidRPr="000D1F91">
        <w:rPr>
          <w:lang w:val="nl-NL"/>
        </w:rPr>
        <w:t xml:space="preserve"> </w:t>
      </w:r>
      <w:r w:rsidRPr="000D1F91">
        <w:t>Bộ Y tế, Đại học QG TP HCM chưa gửi báo cáo</w:t>
      </w:r>
    </w:p>
  </w:footnote>
  <w:footnote w:id="11">
    <w:p w:rsidR="007F7E25" w:rsidRPr="000D1F91" w:rsidRDefault="007F7E25" w:rsidP="001B460C">
      <w:pPr>
        <w:pStyle w:val="FootnoteText"/>
      </w:pPr>
      <w:r w:rsidRPr="000D1F91">
        <w:rPr>
          <w:vertAlign w:val="superscript"/>
        </w:rPr>
        <w:t>(</w:t>
      </w:r>
      <w:r w:rsidRPr="000D1F91">
        <w:rPr>
          <w:rStyle w:val="FootnoteReference"/>
        </w:rPr>
        <w:footnoteRef/>
      </w:r>
      <w:r w:rsidRPr="000D1F91">
        <w:rPr>
          <w:vertAlign w:val="superscript"/>
        </w:rPr>
        <w:t xml:space="preserve">) </w:t>
      </w:r>
      <w:r w:rsidRPr="000D1F91">
        <w:t>Tỉnh Cao Bằng chưa gửi báo cáo</w:t>
      </w:r>
    </w:p>
  </w:footnote>
  <w:footnote w:id="12">
    <w:p w:rsidR="007F7E25" w:rsidRDefault="007F7E25" w:rsidP="001B460C">
      <w:pPr>
        <w:pStyle w:val="FootnoteText"/>
        <w:jc w:val="both"/>
      </w:pPr>
      <w:r w:rsidRPr="000D1F91">
        <w:rPr>
          <w:vertAlign w:val="superscript"/>
        </w:rPr>
        <w:t>(</w:t>
      </w:r>
      <w:r w:rsidRPr="000D1F91">
        <w:rPr>
          <w:rStyle w:val="FootnoteReference"/>
        </w:rPr>
        <w:footnoteRef/>
      </w:r>
      <w:r w:rsidRPr="000D1F91">
        <w:rPr>
          <w:vertAlign w:val="superscript"/>
        </w:rPr>
        <w:t>)</w:t>
      </w:r>
      <w:r w:rsidRPr="000D1F91">
        <w:t xml:space="preserve"> Có 87 đơn vị đã thực hiện công khai; 06 đơn vị (VP Chủ tịch nước, Bộ Ngoại giao, Hội CCBVN, Đài THVN, TTXV</w:t>
      </w:r>
      <w:r w:rsidRPr="00C1292F">
        <w:t xml:space="preserve">N, Viện HLKH&amp;XHVN) không công khai do chưa ban hành TCĐM sử dụng </w:t>
      </w:r>
      <w:r>
        <w:t>MMTB</w:t>
      </w:r>
      <w:r w:rsidRPr="00C1292F">
        <w:t xml:space="preserve"> chuyên dùng theo điểm b khoản 1 Điều 8 Quyết định số 50/2017/QĐ-TTg.</w:t>
      </w:r>
    </w:p>
  </w:footnote>
  <w:footnote w:id="13">
    <w:p w:rsidR="007F7E25" w:rsidRPr="009F7376" w:rsidRDefault="007F7E25" w:rsidP="007F7E25">
      <w:pPr>
        <w:pStyle w:val="FootnoteText"/>
        <w:jc w:val="both"/>
        <w:rPr>
          <w:lang w:val="vi-VN"/>
        </w:rPr>
      </w:pPr>
      <w:proofErr w:type="gramStart"/>
      <w:r w:rsidRPr="002C5E94">
        <w:rPr>
          <w:vertAlign w:val="superscript"/>
        </w:rPr>
        <w:t>(</w:t>
      </w:r>
      <w:r w:rsidRPr="002C5E94">
        <w:rPr>
          <w:rStyle w:val="FootnoteReference"/>
        </w:rPr>
        <w:footnoteRef/>
      </w:r>
      <w:r w:rsidRPr="002C5E94">
        <w:rPr>
          <w:vertAlign w:val="superscript"/>
        </w:rPr>
        <w:t>)</w:t>
      </w:r>
      <w:r w:rsidRPr="009F7376">
        <w:rPr>
          <w:lang w:val="vi-VN"/>
        </w:rPr>
        <w:t xml:space="preserve"> </w:t>
      </w:r>
      <w:r w:rsidRPr="00CB4A8E">
        <w:rPr>
          <w:lang w:val="vi-VN"/>
        </w:rPr>
        <w:t xml:space="preserve">Công văn: số </w:t>
      </w:r>
      <w:r w:rsidRPr="007373F1">
        <w:rPr>
          <w:lang w:val="vi-VN"/>
        </w:rPr>
        <w:t>12730/BTC-QLCS ngày 02/12/2022, số 10810/BTC-QLCS ngày 09/10/2024.</w:t>
      </w:r>
      <w:proofErr w:type="gramEnd"/>
    </w:p>
  </w:footnote>
  <w:footnote w:id="14">
    <w:p w:rsidR="00FA7B8C" w:rsidRDefault="00FA7B8C" w:rsidP="00FA7B8C">
      <w:pPr>
        <w:pStyle w:val="FootnoteText"/>
      </w:pPr>
      <w:r>
        <w:rPr>
          <w:vertAlign w:val="superscript"/>
        </w:rPr>
        <w:t>(</w:t>
      </w:r>
      <w:r>
        <w:rPr>
          <w:rStyle w:val="FootnoteReference"/>
        </w:rPr>
        <w:footnoteRef/>
      </w:r>
      <w:r>
        <w:rPr>
          <w:vertAlign w:val="superscript"/>
        </w:rPr>
        <w:t>)</w:t>
      </w:r>
      <w:r>
        <w:rPr>
          <w:lang w:val="vi-VN"/>
        </w:rPr>
        <w:t xml:space="preserve"> Hội nghị tháng </w:t>
      </w:r>
      <w:r w:rsidR="00423140">
        <w:rPr>
          <w:lang w:val="vi-VN"/>
        </w:rPr>
        <w:t>2</w:t>
      </w:r>
      <w:r>
        <w:rPr>
          <w:lang w:val="vi-VN"/>
        </w:rPr>
        <w:t>/2025 tại tỉnh Thái Nguyên; Hội nghị tháng 4/2025 tại thành phố Hồ Chí Minh , TP Hà Nội</w:t>
      </w:r>
      <w:r>
        <w:t xml:space="preserve"> </w:t>
      </w:r>
    </w:p>
  </w:footnote>
  <w:footnote w:id="15">
    <w:p w:rsidR="007F7E25" w:rsidRPr="008346F2" w:rsidRDefault="007F7E25" w:rsidP="007F7E25">
      <w:pPr>
        <w:pStyle w:val="FootnoteText"/>
        <w:rPr>
          <w:lang w:val="vi-VN"/>
        </w:rPr>
      </w:pPr>
      <w:proofErr w:type="gramStart"/>
      <w:r w:rsidRPr="002C5E94">
        <w:rPr>
          <w:vertAlign w:val="superscript"/>
        </w:rPr>
        <w:t>(</w:t>
      </w:r>
      <w:r w:rsidRPr="002C5E94">
        <w:rPr>
          <w:rStyle w:val="FootnoteReference"/>
        </w:rPr>
        <w:footnoteRef/>
      </w:r>
      <w:r w:rsidRPr="002C5E94">
        <w:rPr>
          <w:vertAlign w:val="superscript"/>
        </w:rPr>
        <w:t xml:space="preserve">) </w:t>
      </w:r>
      <w:r>
        <w:t>Công văn số …/BTC-QLCS ngày …</w:t>
      </w:r>
      <w:r>
        <w:rPr>
          <w:lang w:val="vi-VN"/>
        </w:rPr>
        <w:t>/.../2025.</w:t>
      </w:r>
      <w:proofErr w:type="gramEnd"/>
    </w:p>
  </w:footnote>
  <w:footnote w:id="16">
    <w:p w:rsidR="007F7E25" w:rsidRPr="00661BF9" w:rsidRDefault="007F7E25" w:rsidP="009C4B25">
      <w:pPr>
        <w:pStyle w:val="FootnoteText"/>
      </w:pPr>
      <w:r w:rsidRPr="00661BF9">
        <w:rPr>
          <w:rStyle w:val="FootnoteReference"/>
        </w:rPr>
        <w:footnoteRef/>
      </w:r>
      <w:r w:rsidRPr="00661BF9">
        <w:t xml:space="preserve"> </w:t>
      </w:r>
      <w:proofErr w:type="gramStart"/>
      <w:r w:rsidRPr="00661BF9">
        <w:t>30 Bộ, cơ quan trung ương; 39 địa phương.</w:t>
      </w:r>
      <w:proofErr w:type="gramEnd"/>
    </w:p>
  </w:footnote>
  <w:footnote w:id="17">
    <w:p w:rsidR="007F7E25" w:rsidRDefault="007F7E25" w:rsidP="009C4B25">
      <w:pPr>
        <w:pStyle w:val="FootnoteText"/>
      </w:pPr>
      <w:r w:rsidRPr="00661BF9">
        <w:rPr>
          <w:rStyle w:val="FootnoteReference"/>
        </w:rPr>
        <w:footnoteRef/>
      </w:r>
      <w:r w:rsidRPr="00661BF9">
        <w:t xml:space="preserve"> 19 Bộ, cơ quan trung ương; 40 địa phương.</w:t>
      </w:r>
    </w:p>
  </w:footnote>
  <w:footnote w:id="18">
    <w:p w:rsidR="007F7E25" w:rsidRPr="00661BF9" w:rsidRDefault="007F7E25" w:rsidP="00A92FE1">
      <w:pPr>
        <w:pStyle w:val="FootnoteText"/>
        <w:jc w:val="both"/>
      </w:pPr>
      <w:r w:rsidRPr="00661BF9">
        <w:rPr>
          <w:rStyle w:val="FootnoteReference"/>
        </w:rPr>
        <w:footnoteRef/>
      </w:r>
      <w:r w:rsidRPr="00661BF9">
        <w:t xml:space="preserve"> Bổ sung máy scan: 10 Bộ, cơ quan trung ương, 39 địa phương; Bổ sung máy hủy tài liệu: 07 Bộ, cơ quan trung ương, 05 địa phương; Bỏ máy fax: 05 Bộ, cơ quan trung ương, 14 địa phương.</w:t>
      </w:r>
    </w:p>
  </w:footnote>
  <w:footnote w:id="19">
    <w:p w:rsidR="007F7E25" w:rsidRDefault="007F7E25" w:rsidP="009C4B25">
      <w:pPr>
        <w:pStyle w:val="FootnoteText"/>
      </w:pPr>
      <w:r w:rsidRPr="00661BF9">
        <w:rPr>
          <w:rStyle w:val="FootnoteReference"/>
        </w:rPr>
        <w:footnoteRef/>
      </w:r>
      <w:r w:rsidRPr="00661BF9">
        <w:t xml:space="preserve"> </w:t>
      </w:r>
      <w:proofErr w:type="gramStart"/>
      <w:r w:rsidRPr="00661BF9">
        <w:t>02 Bộ, cơ quan trung ương; 06 địa phương.</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6172"/>
      <w:docPartObj>
        <w:docPartGallery w:val="Page Numbers (Top of Page)"/>
        <w:docPartUnique/>
      </w:docPartObj>
    </w:sdtPr>
    <w:sdtEndPr>
      <w:rPr>
        <w:rFonts w:ascii="Times New Roman" w:hAnsi="Times New Roman" w:cs="Times New Roman"/>
        <w:sz w:val="24"/>
        <w:szCs w:val="24"/>
      </w:rPr>
    </w:sdtEndPr>
    <w:sdtContent>
      <w:p w:rsidR="007F7E25" w:rsidRPr="00BE3D3C" w:rsidRDefault="009C2235">
        <w:pPr>
          <w:pStyle w:val="Header"/>
          <w:jc w:val="center"/>
          <w:rPr>
            <w:rFonts w:ascii="Times New Roman" w:hAnsi="Times New Roman" w:cs="Times New Roman"/>
            <w:sz w:val="24"/>
            <w:szCs w:val="24"/>
          </w:rPr>
        </w:pPr>
        <w:r w:rsidRPr="00BE3D3C">
          <w:rPr>
            <w:rFonts w:ascii="Times New Roman" w:hAnsi="Times New Roman" w:cs="Times New Roman"/>
            <w:sz w:val="24"/>
            <w:szCs w:val="24"/>
          </w:rPr>
          <w:fldChar w:fldCharType="begin"/>
        </w:r>
        <w:r w:rsidR="007F7E25" w:rsidRPr="00BE3D3C">
          <w:rPr>
            <w:rFonts w:ascii="Times New Roman" w:hAnsi="Times New Roman" w:cs="Times New Roman"/>
            <w:sz w:val="24"/>
            <w:szCs w:val="24"/>
          </w:rPr>
          <w:instrText xml:space="preserve"> PAGE   \* MERGEFORMAT </w:instrText>
        </w:r>
        <w:r w:rsidRPr="00BE3D3C">
          <w:rPr>
            <w:rFonts w:ascii="Times New Roman" w:hAnsi="Times New Roman" w:cs="Times New Roman"/>
            <w:sz w:val="24"/>
            <w:szCs w:val="24"/>
          </w:rPr>
          <w:fldChar w:fldCharType="separate"/>
        </w:r>
        <w:r w:rsidR="00423140">
          <w:rPr>
            <w:rFonts w:ascii="Times New Roman" w:hAnsi="Times New Roman" w:cs="Times New Roman"/>
            <w:noProof/>
            <w:sz w:val="24"/>
            <w:szCs w:val="24"/>
          </w:rPr>
          <w:t>7</w:t>
        </w:r>
        <w:r w:rsidRPr="00BE3D3C">
          <w:rPr>
            <w:rFonts w:ascii="Times New Roman" w:hAnsi="Times New Roman" w:cs="Times New Roman"/>
            <w:sz w:val="24"/>
            <w:szCs w:val="24"/>
          </w:rPr>
          <w:fldChar w:fldCharType="end"/>
        </w:r>
      </w:p>
    </w:sdtContent>
  </w:sdt>
  <w:p w:rsidR="007F7E25" w:rsidRDefault="007F7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B5B"/>
    <w:multiLevelType w:val="hybridMultilevel"/>
    <w:tmpl w:val="81A2829E"/>
    <w:lvl w:ilvl="0" w:tplc="8F1E0A0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4144E9F"/>
    <w:multiLevelType w:val="hybridMultilevel"/>
    <w:tmpl w:val="2F2C02EA"/>
    <w:lvl w:ilvl="0" w:tplc="652E101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955F47"/>
    <w:multiLevelType w:val="hybridMultilevel"/>
    <w:tmpl w:val="A3C2CF40"/>
    <w:lvl w:ilvl="0" w:tplc="33C45CBA">
      <w:start w:val="1"/>
      <w:numFmt w:val="lowerLetter"/>
      <w:lvlText w:val="%1)"/>
      <w:lvlJc w:val="left"/>
      <w:pPr>
        <w:ind w:left="1068" w:hanging="36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65F81D60"/>
    <w:multiLevelType w:val="hybridMultilevel"/>
    <w:tmpl w:val="1D1AEAEA"/>
    <w:lvl w:ilvl="0" w:tplc="783AA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115228"/>
    <w:multiLevelType w:val="hybridMultilevel"/>
    <w:tmpl w:val="CBDE9704"/>
    <w:lvl w:ilvl="0" w:tplc="3EF491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08F79DE"/>
    <w:multiLevelType w:val="hybridMultilevel"/>
    <w:tmpl w:val="C4964CC4"/>
    <w:lvl w:ilvl="0" w:tplc="338C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679B"/>
    <w:rsid w:val="00007378"/>
    <w:rsid w:val="000100EE"/>
    <w:rsid w:val="000102BD"/>
    <w:rsid w:val="0001240D"/>
    <w:rsid w:val="00015706"/>
    <w:rsid w:val="00016650"/>
    <w:rsid w:val="00035DBF"/>
    <w:rsid w:val="0004001A"/>
    <w:rsid w:val="000448EA"/>
    <w:rsid w:val="0005121D"/>
    <w:rsid w:val="00051685"/>
    <w:rsid w:val="00060FB2"/>
    <w:rsid w:val="000648C2"/>
    <w:rsid w:val="00070723"/>
    <w:rsid w:val="0009232A"/>
    <w:rsid w:val="00093B4F"/>
    <w:rsid w:val="00094019"/>
    <w:rsid w:val="00095955"/>
    <w:rsid w:val="000A516E"/>
    <w:rsid w:val="000B1A78"/>
    <w:rsid w:val="000B369A"/>
    <w:rsid w:val="000C05CF"/>
    <w:rsid w:val="000D1F91"/>
    <w:rsid w:val="000D3997"/>
    <w:rsid w:val="000D63FA"/>
    <w:rsid w:val="000D65AB"/>
    <w:rsid w:val="000E3A88"/>
    <w:rsid w:val="000E4495"/>
    <w:rsid w:val="000F519C"/>
    <w:rsid w:val="000F7E48"/>
    <w:rsid w:val="001044E6"/>
    <w:rsid w:val="001161E8"/>
    <w:rsid w:val="001170F2"/>
    <w:rsid w:val="00121FAE"/>
    <w:rsid w:val="00137DB9"/>
    <w:rsid w:val="00143265"/>
    <w:rsid w:val="0014751E"/>
    <w:rsid w:val="001510D8"/>
    <w:rsid w:val="00154ECD"/>
    <w:rsid w:val="0016319D"/>
    <w:rsid w:val="00165BBB"/>
    <w:rsid w:val="00165DCC"/>
    <w:rsid w:val="001716CD"/>
    <w:rsid w:val="00173F26"/>
    <w:rsid w:val="00186548"/>
    <w:rsid w:val="001968DC"/>
    <w:rsid w:val="001A6A28"/>
    <w:rsid w:val="001B029B"/>
    <w:rsid w:val="001B460C"/>
    <w:rsid w:val="001C02B4"/>
    <w:rsid w:val="001C17C9"/>
    <w:rsid w:val="001C299F"/>
    <w:rsid w:val="001C6221"/>
    <w:rsid w:val="001D4BC2"/>
    <w:rsid w:val="001D5B0A"/>
    <w:rsid w:val="001E5229"/>
    <w:rsid w:val="001F025B"/>
    <w:rsid w:val="001F0B35"/>
    <w:rsid w:val="001F1322"/>
    <w:rsid w:val="001F299F"/>
    <w:rsid w:val="0020042C"/>
    <w:rsid w:val="00200693"/>
    <w:rsid w:val="00200E5A"/>
    <w:rsid w:val="00201043"/>
    <w:rsid w:val="002018FF"/>
    <w:rsid w:val="00202774"/>
    <w:rsid w:val="00203984"/>
    <w:rsid w:val="0020639E"/>
    <w:rsid w:val="002070DD"/>
    <w:rsid w:val="002103A1"/>
    <w:rsid w:val="0021381A"/>
    <w:rsid w:val="00213BB8"/>
    <w:rsid w:val="00217A81"/>
    <w:rsid w:val="00220AB6"/>
    <w:rsid w:val="00222F77"/>
    <w:rsid w:val="002247D4"/>
    <w:rsid w:val="0022608B"/>
    <w:rsid w:val="002320D8"/>
    <w:rsid w:val="0023422E"/>
    <w:rsid w:val="00254CAE"/>
    <w:rsid w:val="00261DFB"/>
    <w:rsid w:val="0027182C"/>
    <w:rsid w:val="00283A53"/>
    <w:rsid w:val="00286959"/>
    <w:rsid w:val="00286DB6"/>
    <w:rsid w:val="00291E3F"/>
    <w:rsid w:val="00294977"/>
    <w:rsid w:val="002A5235"/>
    <w:rsid w:val="002B621F"/>
    <w:rsid w:val="002C310E"/>
    <w:rsid w:val="002C5E94"/>
    <w:rsid w:val="002D03ED"/>
    <w:rsid w:val="002D04BA"/>
    <w:rsid w:val="002E040C"/>
    <w:rsid w:val="002F29CA"/>
    <w:rsid w:val="002F3596"/>
    <w:rsid w:val="002F36C9"/>
    <w:rsid w:val="002F7E2E"/>
    <w:rsid w:val="003034F1"/>
    <w:rsid w:val="003158BA"/>
    <w:rsid w:val="00323862"/>
    <w:rsid w:val="00331568"/>
    <w:rsid w:val="00331C9C"/>
    <w:rsid w:val="00340620"/>
    <w:rsid w:val="00341A50"/>
    <w:rsid w:val="003541CA"/>
    <w:rsid w:val="0037151A"/>
    <w:rsid w:val="00375593"/>
    <w:rsid w:val="00375A8E"/>
    <w:rsid w:val="00394B82"/>
    <w:rsid w:val="00397475"/>
    <w:rsid w:val="003A0602"/>
    <w:rsid w:val="003A23D0"/>
    <w:rsid w:val="003A2DDA"/>
    <w:rsid w:val="003A3AFB"/>
    <w:rsid w:val="003A6624"/>
    <w:rsid w:val="003B3FF3"/>
    <w:rsid w:val="003C07BA"/>
    <w:rsid w:val="003C1D85"/>
    <w:rsid w:val="003D5F9F"/>
    <w:rsid w:val="00402010"/>
    <w:rsid w:val="004039B2"/>
    <w:rsid w:val="004155CB"/>
    <w:rsid w:val="00417A8F"/>
    <w:rsid w:val="00423140"/>
    <w:rsid w:val="004235BD"/>
    <w:rsid w:val="0042564D"/>
    <w:rsid w:val="00427601"/>
    <w:rsid w:val="004332ED"/>
    <w:rsid w:val="00434588"/>
    <w:rsid w:val="00435F87"/>
    <w:rsid w:val="0044453C"/>
    <w:rsid w:val="004530F5"/>
    <w:rsid w:val="00455733"/>
    <w:rsid w:val="00456A2A"/>
    <w:rsid w:val="00461E27"/>
    <w:rsid w:val="00464CD8"/>
    <w:rsid w:val="00466338"/>
    <w:rsid w:val="004754F1"/>
    <w:rsid w:val="0047705F"/>
    <w:rsid w:val="00482486"/>
    <w:rsid w:val="00482E0D"/>
    <w:rsid w:val="00490B1E"/>
    <w:rsid w:val="00497FD5"/>
    <w:rsid w:val="004B49EB"/>
    <w:rsid w:val="004C2423"/>
    <w:rsid w:val="004C2B1D"/>
    <w:rsid w:val="004C425A"/>
    <w:rsid w:val="004C4FF6"/>
    <w:rsid w:val="004C7D27"/>
    <w:rsid w:val="004D096D"/>
    <w:rsid w:val="004D10F7"/>
    <w:rsid w:val="004F0E01"/>
    <w:rsid w:val="004F4365"/>
    <w:rsid w:val="004F6346"/>
    <w:rsid w:val="005019C4"/>
    <w:rsid w:val="005063C0"/>
    <w:rsid w:val="00515B19"/>
    <w:rsid w:val="00521843"/>
    <w:rsid w:val="00523325"/>
    <w:rsid w:val="00532419"/>
    <w:rsid w:val="00535FBB"/>
    <w:rsid w:val="00542983"/>
    <w:rsid w:val="0054588F"/>
    <w:rsid w:val="00546C5A"/>
    <w:rsid w:val="005536EE"/>
    <w:rsid w:val="00565D86"/>
    <w:rsid w:val="005A3107"/>
    <w:rsid w:val="005A546C"/>
    <w:rsid w:val="005B055F"/>
    <w:rsid w:val="005B3140"/>
    <w:rsid w:val="005B5823"/>
    <w:rsid w:val="005C2B47"/>
    <w:rsid w:val="005C3B4F"/>
    <w:rsid w:val="005C7B9C"/>
    <w:rsid w:val="005D0CE1"/>
    <w:rsid w:val="005E0A1E"/>
    <w:rsid w:val="005E22F7"/>
    <w:rsid w:val="005F4D05"/>
    <w:rsid w:val="0060042C"/>
    <w:rsid w:val="00602C08"/>
    <w:rsid w:val="0061317C"/>
    <w:rsid w:val="00613A1C"/>
    <w:rsid w:val="006179A6"/>
    <w:rsid w:val="00617EEB"/>
    <w:rsid w:val="006278F3"/>
    <w:rsid w:val="00630189"/>
    <w:rsid w:val="006313E5"/>
    <w:rsid w:val="0063723F"/>
    <w:rsid w:val="00637652"/>
    <w:rsid w:val="00641626"/>
    <w:rsid w:val="00652015"/>
    <w:rsid w:val="006573B7"/>
    <w:rsid w:val="00661450"/>
    <w:rsid w:val="0066276E"/>
    <w:rsid w:val="00663A03"/>
    <w:rsid w:val="006667FA"/>
    <w:rsid w:val="0067523C"/>
    <w:rsid w:val="0069159F"/>
    <w:rsid w:val="00692DBB"/>
    <w:rsid w:val="00693AA3"/>
    <w:rsid w:val="006957A2"/>
    <w:rsid w:val="006976C5"/>
    <w:rsid w:val="006A4446"/>
    <w:rsid w:val="006A514D"/>
    <w:rsid w:val="006B080A"/>
    <w:rsid w:val="006C2876"/>
    <w:rsid w:val="006C4246"/>
    <w:rsid w:val="006C7657"/>
    <w:rsid w:val="006D0140"/>
    <w:rsid w:val="006D1CB1"/>
    <w:rsid w:val="006D6B7D"/>
    <w:rsid w:val="006E1FAD"/>
    <w:rsid w:val="006F122F"/>
    <w:rsid w:val="006F2DD0"/>
    <w:rsid w:val="006F3245"/>
    <w:rsid w:val="007010B0"/>
    <w:rsid w:val="00704E1C"/>
    <w:rsid w:val="00706C86"/>
    <w:rsid w:val="00706DF3"/>
    <w:rsid w:val="00707F5A"/>
    <w:rsid w:val="007171EE"/>
    <w:rsid w:val="00724D3A"/>
    <w:rsid w:val="00725DB3"/>
    <w:rsid w:val="007319CB"/>
    <w:rsid w:val="0073306F"/>
    <w:rsid w:val="00744AE2"/>
    <w:rsid w:val="00747F98"/>
    <w:rsid w:val="00753CA0"/>
    <w:rsid w:val="00761A58"/>
    <w:rsid w:val="0076753A"/>
    <w:rsid w:val="00775DC7"/>
    <w:rsid w:val="0077679B"/>
    <w:rsid w:val="00782218"/>
    <w:rsid w:val="00786275"/>
    <w:rsid w:val="00793D15"/>
    <w:rsid w:val="00794DDD"/>
    <w:rsid w:val="007A0D63"/>
    <w:rsid w:val="007A16A3"/>
    <w:rsid w:val="007A2380"/>
    <w:rsid w:val="007B5668"/>
    <w:rsid w:val="007B6AA0"/>
    <w:rsid w:val="007D6889"/>
    <w:rsid w:val="007D738E"/>
    <w:rsid w:val="007F64CA"/>
    <w:rsid w:val="007F7A94"/>
    <w:rsid w:val="007F7E25"/>
    <w:rsid w:val="00802619"/>
    <w:rsid w:val="0080291D"/>
    <w:rsid w:val="0081156A"/>
    <w:rsid w:val="008119F5"/>
    <w:rsid w:val="00812E41"/>
    <w:rsid w:val="008138D9"/>
    <w:rsid w:val="008255F1"/>
    <w:rsid w:val="00826D8B"/>
    <w:rsid w:val="008346F2"/>
    <w:rsid w:val="00846ADC"/>
    <w:rsid w:val="00855A1A"/>
    <w:rsid w:val="00863082"/>
    <w:rsid w:val="008636D1"/>
    <w:rsid w:val="00863EEB"/>
    <w:rsid w:val="00865391"/>
    <w:rsid w:val="00867FCA"/>
    <w:rsid w:val="0087082A"/>
    <w:rsid w:val="00874023"/>
    <w:rsid w:val="00875089"/>
    <w:rsid w:val="00877E86"/>
    <w:rsid w:val="008804B8"/>
    <w:rsid w:val="00882A5B"/>
    <w:rsid w:val="00896D20"/>
    <w:rsid w:val="008A0E02"/>
    <w:rsid w:val="008A12EA"/>
    <w:rsid w:val="008A1833"/>
    <w:rsid w:val="008A3670"/>
    <w:rsid w:val="008A4B8F"/>
    <w:rsid w:val="008A6699"/>
    <w:rsid w:val="008C25FA"/>
    <w:rsid w:val="008C7F03"/>
    <w:rsid w:val="008D1010"/>
    <w:rsid w:val="008D4201"/>
    <w:rsid w:val="008E2472"/>
    <w:rsid w:val="008E3ADD"/>
    <w:rsid w:val="008F799A"/>
    <w:rsid w:val="00900DE9"/>
    <w:rsid w:val="009029D9"/>
    <w:rsid w:val="00902D1E"/>
    <w:rsid w:val="00904432"/>
    <w:rsid w:val="009135E1"/>
    <w:rsid w:val="00921736"/>
    <w:rsid w:val="00922D97"/>
    <w:rsid w:val="0092449C"/>
    <w:rsid w:val="00924C28"/>
    <w:rsid w:val="00927FC4"/>
    <w:rsid w:val="009313CD"/>
    <w:rsid w:val="00935AF0"/>
    <w:rsid w:val="00936C8F"/>
    <w:rsid w:val="009503F2"/>
    <w:rsid w:val="00952B1E"/>
    <w:rsid w:val="00953EFE"/>
    <w:rsid w:val="00954B6B"/>
    <w:rsid w:val="009A3AF6"/>
    <w:rsid w:val="009A5FF6"/>
    <w:rsid w:val="009B4AFC"/>
    <w:rsid w:val="009C2235"/>
    <w:rsid w:val="009C4B25"/>
    <w:rsid w:val="009C5059"/>
    <w:rsid w:val="009C5EC6"/>
    <w:rsid w:val="009C6A61"/>
    <w:rsid w:val="009D1C15"/>
    <w:rsid w:val="009E2F79"/>
    <w:rsid w:val="009F0BD7"/>
    <w:rsid w:val="009F0BE9"/>
    <w:rsid w:val="009F0C0B"/>
    <w:rsid w:val="009F2A68"/>
    <w:rsid w:val="009F7376"/>
    <w:rsid w:val="009F7AE9"/>
    <w:rsid w:val="00A01B52"/>
    <w:rsid w:val="00A024F6"/>
    <w:rsid w:val="00A04E66"/>
    <w:rsid w:val="00A05B94"/>
    <w:rsid w:val="00A062F2"/>
    <w:rsid w:val="00A07C15"/>
    <w:rsid w:val="00A07D53"/>
    <w:rsid w:val="00A10508"/>
    <w:rsid w:val="00A12B2D"/>
    <w:rsid w:val="00A140BD"/>
    <w:rsid w:val="00A1702E"/>
    <w:rsid w:val="00A20155"/>
    <w:rsid w:val="00A20821"/>
    <w:rsid w:val="00A25452"/>
    <w:rsid w:val="00A264B0"/>
    <w:rsid w:val="00A30CDF"/>
    <w:rsid w:val="00A3796A"/>
    <w:rsid w:val="00A54404"/>
    <w:rsid w:val="00A57040"/>
    <w:rsid w:val="00A57860"/>
    <w:rsid w:val="00A60784"/>
    <w:rsid w:val="00A636E7"/>
    <w:rsid w:val="00A668BE"/>
    <w:rsid w:val="00A73894"/>
    <w:rsid w:val="00A75960"/>
    <w:rsid w:val="00A776BC"/>
    <w:rsid w:val="00A80FFC"/>
    <w:rsid w:val="00A92FE1"/>
    <w:rsid w:val="00A96DC8"/>
    <w:rsid w:val="00AA154E"/>
    <w:rsid w:val="00AA54A8"/>
    <w:rsid w:val="00AB022B"/>
    <w:rsid w:val="00AB1610"/>
    <w:rsid w:val="00AB3DF4"/>
    <w:rsid w:val="00AD34C1"/>
    <w:rsid w:val="00AD784E"/>
    <w:rsid w:val="00AE37AB"/>
    <w:rsid w:val="00AF5D70"/>
    <w:rsid w:val="00AF7F06"/>
    <w:rsid w:val="00B0236E"/>
    <w:rsid w:val="00B025FB"/>
    <w:rsid w:val="00B066B7"/>
    <w:rsid w:val="00B245CC"/>
    <w:rsid w:val="00B26B7A"/>
    <w:rsid w:val="00B3275C"/>
    <w:rsid w:val="00B45208"/>
    <w:rsid w:val="00B466B7"/>
    <w:rsid w:val="00B51E9E"/>
    <w:rsid w:val="00B53A7B"/>
    <w:rsid w:val="00B53B40"/>
    <w:rsid w:val="00B54D5F"/>
    <w:rsid w:val="00B56F8D"/>
    <w:rsid w:val="00B624E3"/>
    <w:rsid w:val="00B645EB"/>
    <w:rsid w:val="00B666E1"/>
    <w:rsid w:val="00B76888"/>
    <w:rsid w:val="00B76D28"/>
    <w:rsid w:val="00B81A13"/>
    <w:rsid w:val="00B834DD"/>
    <w:rsid w:val="00BA3F7E"/>
    <w:rsid w:val="00BB033E"/>
    <w:rsid w:val="00BC47AF"/>
    <w:rsid w:val="00BC66DE"/>
    <w:rsid w:val="00BD3A25"/>
    <w:rsid w:val="00BD3B73"/>
    <w:rsid w:val="00BD3CA9"/>
    <w:rsid w:val="00BD6EB7"/>
    <w:rsid w:val="00BE04C9"/>
    <w:rsid w:val="00BE0CC9"/>
    <w:rsid w:val="00BE3D3C"/>
    <w:rsid w:val="00BE401A"/>
    <w:rsid w:val="00BF4BD3"/>
    <w:rsid w:val="00C00AE3"/>
    <w:rsid w:val="00C06975"/>
    <w:rsid w:val="00C10582"/>
    <w:rsid w:val="00C121AD"/>
    <w:rsid w:val="00C125C4"/>
    <w:rsid w:val="00C1292F"/>
    <w:rsid w:val="00C16F74"/>
    <w:rsid w:val="00C205F2"/>
    <w:rsid w:val="00C259B3"/>
    <w:rsid w:val="00C26761"/>
    <w:rsid w:val="00C27642"/>
    <w:rsid w:val="00C337EE"/>
    <w:rsid w:val="00C35495"/>
    <w:rsid w:val="00C43938"/>
    <w:rsid w:val="00C44D1A"/>
    <w:rsid w:val="00C554A6"/>
    <w:rsid w:val="00C567E5"/>
    <w:rsid w:val="00C575B1"/>
    <w:rsid w:val="00C60049"/>
    <w:rsid w:val="00C77D99"/>
    <w:rsid w:val="00CA077F"/>
    <w:rsid w:val="00CB091F"/>
    <w:rsid w:val="00CB0F03"/>
    <w:rsid w:val="00CB1A2C"/>
    <w:rsid w:val="00CC3ADD"/>
    <w:rsid w:val="00CC5FB6"/>
    <w:rsid w:val="00CD42DE"/>
    <w:rsid w:val="00CE4349"/>
    <w:rsid w:val="00CF1932"/>
    <w:rsid w:val="00CF55C1"/>
    <w:rsid w:val="00D016A1"/>
    <w:rsid w:val="00D02051"/>
    <w:rsid w:val="00D02329"/>
    <w:rsid w:val="00D0297B"/>
    <w:rsid w:val="00D13EE5"/>
    <w:rsid w:val="00D15B15"/>
    <w:rsid w:val="00D15C67"/>
    <w:rsid w:val="00D15FA6"/>
    <w:rsid w:val="00D171E3"/>
    <w:rsid w:val="00D25923"/>
    <w:rsid w:val="00D27DDC"/>
    <w:rsid w:val="00D35467"/>
    <w:rsid w:val="00D4144F"/>
    <w:rsid w:val="00D43EB2"/>
    <w:rsid w:val="00D476C9"/>
    <w:rsid w:val="00D50907"/>
    <w:rsid w:val="00D73671"/>
    <w:rsid w:val="00D747D9"/>
    <w:rsid w:val="00D74AA5"/>
    <w:rsid w:val="00D815D8"/>
    <w:rsid w:val="00D825D5"/>
    <w:rsid w:val="00D9667B"/>
    <w:rsid w:val="00DA3E37"/>
    <w:rsid w:val="00DA7C54"/>
    <w:rsid w:val="00DB1BC2"/>
    <w:rsid w:val="00DC64AC"/>
    <w:rsid w:val="00DC67D5"/>
    <w:rsid w:val="00DC76F2"/>
    <w:rsid w:val="00DD3105"/>
    <w:rsid w:val="00DD6157"/>
    <w:rsid w:val="00DE0F62"/>
    <w:rsid w:val="00DE2693"/>
    <w:rsid w:val="00DF2270"/>
    <w:rsid w:val="00DF2304"/>
    <w:rsid w:val="00DF6EBC"/>
    <w:rsid w:val="00DF7DEB"/>
    <w:rsid w:val="00DF7E17"/>
    <w:rsid w:val="00E00450"/>
    <w:rsid w:val="00E0259E"/>
    <w:rsid w:val="00E03F3F"/>
    <w:rsid w:val="00E10D57"/>
    <w:rsid w:val="00E113B4"/>
    <w:rsid w:val="00E11BAE"/>
    <w:rsid w:val="00E121B1"/>
    <w:rsid w:val="00E12F36"/>
    <w:rsid w:val="00E21997"/>
    <w:rsid w:val="00E439CC"/>
    <w:rsid w:val="00E50096"/>
    <w:rsid w:val="00E50DA0"/>
    <w:rsid w:val="00E56801"/>
    <w:rsid w:val="00E5722E"/>
    <w:rsid w:val="00E676D4"/>
    <w:rsid w:val="00E70C2E"/>
    <w:rsid w:val="00E92A89"/>
    <w:rsid w:val="00E93A51"/>
    <w:rsid w:val="00E97E9C"/>
    <w:rsid w:val="00EA7712"/>
    <w:rsid w:val="00EB0309"/>
    <w:rsid w:val="00EB3EDF"/>
    <w:rsid w:val="00EB4326"/>
    <w:rsid w:val="00EC100C"/>
    <w:rsid w:val="00EC14B9"/>
    <w:rsid w:val="00ED639B"/>
    <w:rsid w:val="00EE52A6"/>
    <w:rsid w:val="00EE5975"/>
    <w:rsid w:val="00EF473B"/>
    <w:rsid w:val="00F043DD"/>
    <w:rsid w:val="00F06F9A"/>
    <w:rsid w:val="00F13138"/>
    <w:rsid w:val="00F14D30"/>
    <w:rsid w:val="00F17C7C"/>
    <w:rsid w:val="00F20B73"/>
    <w:rsid w:val="00F20B90"/>
    <w:rsid w:val="00F308CC"/>
    <w:rsid w:val="00F30C00"/>
    <w:rsid w:val="00F316AC"/>
    <w:rsid w:val="00F34511"/>
    <w:rsid w:val="00F370ED"/>
    <w:rsid w:val="00F44A72"/>
    <w:rsid w:val="00F53FF8"/>
    <w:rsid w:val="00F61174"/>
    <w:rsid w:val="00F6541F"/>
    <w:rsid w:val="00F7089F"/>
    <w:rsid w:val="00F76501"/>
    <w:rsid w:val="00F775BD"/>
    <w:rsid w:val="00F801AE"/>
    <w:rsid w:val="00F87477"/>
    <w:rsid w:val="00F926AE"/>
    <w:rsid w:val="00FA0F67"/>
    <w:rsid w:val="00FA3027"/>
    <w:rsid w:val="00FA7B8C"/>
    <w:rsid w:val="00FB33A3"/>
    <w:rsid w:val="00FB3C4C"/>
    <w:rsid w:val="00FB41F7"/>
    <w:rsid w:val="00FC1256"/>
    <w:rsid w:val="00FD56CD"/>
    <w:rsid w:val="00FE5797"/>
    <w:rsid w:val="00FF1797"/>
    <w:rsid w:val="00FF4303"/>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paragraph" w:styleId="Heading2">
    <w:name w:val="heading 2"/>
    <w:basedOn w:val="Normal"/>
    <w:next w:val="Normal"/>
    <w:link w:val="Heading2Char"/>
    <w:unhideWhenUsed/>
    <w:qFormat/>
    <w:rsid w:val="00202774"/>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77679B"/>
    <w:pPr>
      <w:spacing w:after="0" w:line="312" w:lineRule="auto"/>
    </w:pPr>
    <w:rPr>
      <w:rFonts w:ascii="Times New Roman" w:eastAsia="Times New Roman" w:hAnsi="Times New Roman" w:cs="Times New Roman"/>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
    <w:basedOn w:val="Normal"/>
    <w:link w:val="FootnoteTextChar"/>
    <w:rsid w:val="007767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77679B"/>
    <w:rPr>
      <w:rFonts w:ascii="Times New Roman" w:eastAsia="Times New Roman" w:hAnsi="Times New Roman" w:cs="Times New Roman"/>
      <w:sz w:val="20"/>
      <w:szCs w:val="20"/>
    </w:rPr>
  </w:style>
  <w:style w:type="character" w:styleId="FootnoteReference">
    <w:name w:val="footnote reference"/>
    <w:rsid w:val="0077679B"/>
    <w:rPr>
      <w:vertAlign w:val="superscript"/>
    </w:rPr>
  </w:style>
  <w:style w:type="paragraph" w:customStyle="1" w:styleId="2dongcach">
    <w:name w:val="2 dong cach"/>
    <w:basedOn w:val="Normal"/>
    <w:rsid w:val="00D747D9"/>
    <w:pPr>
      <w:widowControl w:val="0"/>
      <w:overflowPunct w:val="0"/>
      <w:adjustRightInd w:val="0"/>
      <w:spacing w:before="40" w:after="0" w:line="340" w:lineRule="exact"/>
      <w:ind w:firstLine="720"/>
      <w:jc w:val="center"/>
    </w:pPr>
    <w:rPr>
      <w:rFonts w:ascii="Times New Roman" w:eastAsia="Times New Roman" w:hAnsi="Times New Roman" w:cs="Times New Roman"/>
      <w:b/>
      <w:bCs/>
      <w:color w:val="000000"/>
      <w:sz w:val="24"/>
    </w:rPr>
  </w:style>
  <w:style w:type="paragraph" w:styleId="BodyTextIndent">
    <w:name w:val="Body Text Indent"/>
    <w:aliases w:val=" Char1"/>
    <w:basedOn w:val="Normal"/>
    <w:link w:val="BodyTextIndentChar"/>
    <w:rsid w:val="004F0E01"/>
    <w:pPr>
      <w:widowControl w:val="0"/>
      <w:spacing w:before="120" w:after="120" w:line="340" w:lineRule="exact"/>
      <w:ind w:firstLine="720"/>
      <w:jc w:val="both"/>
    </w:pPr>
    <w:rPr>
      <w:rFonts w:ascii="Times New Roman" w:eastAsia="Times New Roman" w:hAnsi="Times New Roman" w:cs="Times New Roman"/>
      <w:sz w:val="26"/>
      <w:szCs w:val="20"/>
      <w:lang w:val="nl-NL"/>
    </w:rPr>
  </w:style>
  <w:style w:type="character" w:customStyle="1" w:styleId="BodyTextIndentChar">
    <w:name w:val="Body Text Indent Char"/>
    <w:aliases w:val=" Char1 Char"/>
    <w:basedOn w:val="DefaultParagraphFont"/>
    <w:link w:val="BodyTextIndent"/>
    <w:rsid w:val="004F0E01"/>
    <w:rPr>
      <w:rFonts w:ascii="Times New Roman" w:eastAsia="Times New Roman" w:hAnsi="Times New Roman" w:cs="Times New Roman"/>
      <w:sz w:val="26"/>
      <w:szCs w:val="20"/>
      <w:lang w:val="nl-NL"/>
    </w:rPr>
  </w:style>
  <w:style w:type="character" w:customStyle="1" w:styleId="Heading2Char">
    <w:name w:val="Heading 2 Char"/>
    <w:basedOn w:val="DefaultParagraphFont"/>
    <w:link w:val="Heading2"/>
    <w:rsid w:val="00202774"/>
    <w:rPr>
      <w:rFonts w:ascii="Cambria" w:eastAsia="Times New Roman" w:hAnsi="Cambria" w:cs="Times New Roman"/>
      <w:b/>
      <w:bCs/>
      <w:i/>
      <w:iCs/>
      <w:sz w:val="28"/>
      <w:szCs w:val="28"/>
    </w:rPr>
  </w:style>
  <w:style w:type="paragraph" w:styleId="ListParagraph">
    <w:name w:val="List Paragraph"/>
    <w:basedOn w:val="Normal"/>
    <w:uiPriority w:val="34"/>
    <w:qFormat/>
    <w:rsid w:val="008D4201"/>
    <w:pPr>
      <w:ind w:left="720"/>
      <w:contextualSpacing/>
    </w:pPr>
  </w:style>
  <w:style w:type="paragraph" w:styleId="BodyTextIndent2">
    <w:name w:val="Body Text Indent 2"/>
    <w:basedOn w:val="Normal"/>
    <w:link w:val="BodyTextIndent2Char"/>
    <w:uiPriority w:val="99"/>
    <w:semiHidden/>
    <w:unhideWhenUsed/>
    <w:rsid w:val="00F7089F"/>
    <w:pPr>
      <w:spacing w:after="120" w:line="480" w:lineRule="auto"/>
      <w:ind w:left="360"/>
    </w:pPr>
  </w:style>
  <w:style w:type="character" w:customStyle="1" w:styleId="BodyTextIndent2Char">
    <w:name w:val="Body Text Indent 2 Char"/>
    <w:basedOn w:val="DefaultParagraphFont"/>
    <w:link w:val="BodyTextIndent2"/>
    <w:uiPriority w:val="99"/>
    <w:semiHidden/>
    <w:rsid w:val="00F7089F"/>
  </w:style>
  <w:style w:type="character" w:customStyle="1" w:styleId="NormalWebChar">
    <w:name w:val="Normal (Web) Char"/>
    <w:aliases w:val="Char Char Char Char"/>
    <w:link w:val="NormalWeb"/>
    <w:uiPriority w:val="99"/>
    <w:qFormat/>
    <w:locked/>
    <w:rsid w:val="00924C28"/>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1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E1"/>
  </w:style>
  <w:style w:type="paragraph" w:styleId="Footer">
    <w:name w:val="footer"/>
    <w:basedOn w:val="Normal"/>
    <w:link w:val="FooterChar"/>
    <w:uiPriority w:val="99"/>
    <w:semiHidden/>
    <w:unhideWhenUsed/>
    <w:rsid w:val="009135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5E1"/>
  </w:style>
  <w:style w:type="paragraph" w:styleId="EndnoteText">
    <w:name w:val="endnote text"/>
    <w:basedOn w:val="Normal"/>
    <w:link w:val="EndnoteTextChar"/>
    <w:uiPriority w:val="99"/>
    <w:semiHidden/>
    <w:unhideWhenUsed/>
    <w:rsid w:val="00EC10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100C"/>
    <w:rPr>
      <w:sz w:val="20"/>
      <w:szCs w:val="20"/>
    </w:rPr>
  </w:style>
  <w:style w:type="character" w:styleId="EndnoteReference">
    <w:name w:val="endnote reference"/>
    <w:basedOn w:val="DefaultParagraphFont"/>
    <w:uiPriority w:val="99"/>
    <w:semiHidden/>
    <w:unhideWhenUsed/>
    <w:rsid w:val="00EC100C"/>
    <w:rPr>
      <w:vertAlign w:val="superscript"/>
    </w:rPr>
  </w:style>
  <w:style w:type="table" w:styleId="TableGrid">
    <w:name w:val="Table Grid"/>
    <w:basedOn w:val="TableNormal"/>
    <w:uiPriority w:val="59"/>
    <w:rsid w:val="00137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7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79A5-4839-4E17-BF84-AF10A6D9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6794</Words>
  <Characters>24940</Characters>
  <Application>Microsoft Office Word</Application>
  <DocSecurity>0</DocSecurity>
  <Lines>207</Lines>
  <Paragraphs>63</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31671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Dan</dc:creator>
  <cp:lastModifiedBy>lethanhnga</cp:lastModifiedBy>
  <cp:revision>53</cp:revision>
  <cp:lastPrinted>2025-04-22T08:17:00Z</cp:lastPrinted>
  <dcterms:created xsi:type="dcterms:W3CDTF">2025-04-14T15:20:00Z</dcterms:created>
  <dcterms:modified xsi:type="dcterms:W3CDTF">2025-04-22T08:17:00Z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5ac8859141be92929173b662a9fdc53bd9034c6db8ef8aa573a886ee8cda2028</vt:lpwstr>
  </property>
</Properties>
</file>